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E77C4B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7C4B" w:rsidRPr="00E77C4B">
        <w:rPr>
          <w:rFonts w:asciiTheme="minorHAnsi" w:hAnsiTheme="minorHAnsi" w:cstheme="minorHAnsi"/>
          <w:color w:val="000000" w:themeColor="text1"/>
          <w:sz w:val="22"/>
          <w:szCs w:val="22"/>
        </w:rPr>
        <w:t>Poradnictwo zawodowe - warsztaty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E77C4B">
        <w:rPr>
          <w:rFonts w:ascii="Calibri" w:eastAsia="Calibri" w:hAnsi="Calibri" w:cs="Calibri"/>
          <w:iCs/>
          <w:sz w:val="22"/>
          <w:szCs w:val="22"/>
        </w:rPr>
        <w:t>22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</w:t>
      </w:r>
      <w:r w:rsidR="00E77C4B">
        <w:rPr>
          <w:rFonts w:ascii="Calibri" w:eastAsia="Calibri" w:hAnsi="Calibri" w:cs="Calibri"/>
          <w:iCs/>
          <w:sz w:val="22"/>
          <w:szCs w:val="22"/>
        </w:rPr>
        <w:t xml:space="preserve"> i 23</w:t>
      </w:r>
      <w:r w:rsidR="00553300" w:rsidRPr="00553300">
        <w:rPr>
          <w:rFonts w:ascii="Calibri" w:eastAsia="Calibri" w:hAnsi="Calibri" w:cs="Calibri"/>
          <w:iCs/>
          <w:sz w:val="22"/>
          <w:szCs w:val="22"/>
        </w:rPr>
        <w:t>.03.2019r.</w:t>
      </w:r>
    </w:p>
    <w:p w:rsidR="00FC4E39" w:rsidRDefault="00FC4E39" w:rsidP="00FC4E39">
      <w:pPr>
        <w:spacing w:after="60" w:line="360" w:lineRule="auto"/>
        <w:contextualSpacing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E77C4B" w:rsidRPr="00E77C4B" w:rsidRDefault="00E77C4B" w:rsidP="00E77C4B">
      <w:pPr>
        <w:spacing w:line="360" w:lineRule="auto"/>
        <w:jc w:val="both"/>
        <w:rPr>
          <w:rFonts w:asciiTheme="minorHAnsi" w:eastAsia="Calibri" w:hAnsiTheme="minorHAnsi" w:cstheme="minorHAnsi"/>
          <w:iCs/>
          <w:color w:val="FF0000"/>
          <w:sz w:val="22"/>
          <w:szCs w:val="22"/>
        </w:rPr>
      </w:pPr>
      <w:r w:rsidRPr="00E77C4B">
        <w:rPr>
          <w:rFonts w:asciiTheme="minorHAnsi" w:eastAsia="Calibri" w:hAnsiTheme="minorHAnsi" w:cstheme="minorHAnsi"/>
          <w:b/>
          <w:iCs/>
          <w:color w:val="000000" w:themeColor="text1"/>
          <w:sz w:val="22"/>
          <w:szCs w:val="22"/>
        </w:rPr>
        <w:t>Liczba osób: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 xml:space="preserve"> 10 osób (</w:t>
      </w:r>
      <w:r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4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M 6 K)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ab/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424"/>
        <w:gridCol w:w="2491"/>
        <w:gridCol w:w="851"/>
        <w:gridCol w:w="1701"/>
        <w:gridCol w:w="1928"/>
      </w:tblGrid>
      <w:tr w:rsidR="00E77C4B" w:rsidRPr="00AF2A46" w:rsidTr="00E77C4B">
        <w:trPr>
          <w:jc w:val="center"/>
        </w:trPr>
        <w:tc>
          <w:tcPr>
            <w:tcW w:w="1296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24" w:type="dxa"/>
            <w:shd w:val="pct20" w:color="auto" w:fill="auto"/>
            <w:vAlign w:val="center"/>
          </w:tcPr>
          <w:p w:rsidR="00E77C4B" w:rsidRPr="00AF2A46" w:rsidRDefault="00E77C4B" w:rsidP="00E77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91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851" w:type="dxa"/>
            <w:shd w:val="pct20" w:color="auto" w:fill="auto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l-ba godzin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77C4B" w:rsidRPr="00AF2A46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28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23DB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3DB2">
              <w:rPr>
                <w:rFonts w:ascii="Arial" w:hAnsi="Arial" w:cs="Arial"/>
                <w:color w:val="000000" w:themeColor="text1"/>
                <w:sz w:val="18"/>
                <w:szCs w:val="18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Lokalny rynek pracy – barometr zawodów.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23DB2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Jawny i ukryty rynek pracy – wyszukiwanie ofert pracy. Strategie działania pracodawców.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Rekrutacja pracowników. Metody i techniki rekrutacyjne.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723DB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3DB2">
              <w:rPr>
                <w:rFonts w:ascii="Arial" w:hAnsi="Arial" w:cs="Arial"/>
                <w:color w:val="000000" w:themeColor="text1"/>
                <w:sz w:val="18"/>
                <w:szCs w:val="18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Rozmowa kwalifikacyjna i jej znaczenie.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723DB2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Komunikacja, asertywność i autoprezentacja w trakcie rekrutacji i w pracy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  <w:tr w:rsidR="00E77C4B" w:rsidRPr="00723DB2" w:rsidTr="00E77C4B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Tworzenie dokumentów aplikacyjnych.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sz w:val="18"/>
                <w:szCs w:val="18"/>
              </w:rPr>
            </w:pPr>
            <w:r w:rsidRPr="00723DB2">
              <w:rPr>
                <w:rFonts w:ascii="Arial" w:hAnsi="Arial" w:cs="Arial"/>
                <w:sz w:val="18"/>
                <w:szCs w:val="18"/>
              </w:rPr>
              <w:t>Beata Kurządkowska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C4B" w:rsidRPr="00723DB2" w:rsidRDefault="00E77C4B" w:rsidP="00723DB2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</w:p>
        </w:tc>
      </w:tr>
    </w:tbl>
    <w:p w:rsidR="00FC4E39" w:rsidRPr="00723DB2" w:rsidRDefault="00FC4E39" w:rsidP="00723DB2">
      <w:pPr>
        <w:rPr>
          <w:rFonts w:ascii="Arial" w:hAnsi="Arial" w:cs="Arial"/>
          <w:sz w:val="18"/>
          <w:szCs w:val="18"/>
        </w:rPr>
      </w:pPr>
    </w:p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8F9" w:rsidRDefault="001768F9" w:rsidP="00AB64C7">
      <w:r>
        <w:separator/>
      </w:r>
    </w:p>
  </w:endnote>
  <w:endnote w:type="continuationSeparator" w:id="1">
    <w:p w:rsidR="001768F9" w:rsidRDefault="001768F9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8F9" w:rsidRDefault="001768F9" w:rsidP="00AB64C7">
      <w:r>
        <w:separator/>
      </w:r>
    </w:p>
  </w:footnote>
  <w:footnote w:type="continuationSeparator" w:id="1">
    <w:p w:rsidR="001768F9" w:rsidRDefault="001768F9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1768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1768F9"/>
    <w:rsid w:val="0019125A"/>
    <w:rsid w:val="004C6FD6"/>
    <w:rsid w:val="004F3926"/>
    <w:rsid w:val="004F5AB0"/>
    <w:rsid w:val="00553300"/>
    <w:rsid w:val="00723DB2"/>
    <w:rsid w:val="00736ABC"/>
    <w:rsid w:val="007F5C8A"/>
    <w:rsid w:val="009B5D88"/>
    <w:rsid w:val="00A4746A"/>
    <w:rsid w:val="00A94189"/>
    <w:rsid w:val="00AB64C7"/>
    <w:rsid w:val="00CA375E"/>
    <w:rsid w:val="00CF24C2"/>
    <w:rsid w:val="00CF6FEA"/>
    <w:rsid w:val="00E77C4B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4</cp:revision>
  <dcterms:created xsi:type="dcterms:W3CDTF">2019-03-22T09:41:00Z</dcterms:created>
  <dcterms:modified xsi:type="dcterms:W3CDTF">2019-03-22T10:34:00Z</dcterms:modified>
</cp:coreProperties>
</file>