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45D" w:rsidRPr="006E65DB" w:rsidRDefault="0049145D" w:rsidP="0049145D">
      <w:pPr>
        <w:jc w:val="both"/>
        <w:rPr>
          <w:i/>
        </w:rPr>
      </w:pPr>
    </w:p>
    <w:p w:rsidR="0049145D" w:rsidRDefault="0049145D" w:rsidP="0049145D">
      <w:pPr>
        <w:tabs>
          <w:tab w:val="left" w:pos="1390"/>
        </w:tabs>
        <w:jc w:val="center"/>
        <w:rPr>
          <w:b/>
          <w:i/>
        </w:rPr>
      </w:pPr>
      <w:r>
        <w:rPr>
          <w:b/>
          <w:i/>
        </w:rPr>
        <w:t>Regulamin projektu „Najpierw szkolenie a później zatrudnienie – edycja 2”,</w:t>
      </w:r>
      <w:r>
        <w:rPr>
          <w:b/>
          <w:i/>
        </w:rPr>
        <w:br/>
        <w:t>nr: POWR.01.02.01-28-006</w:t>
      </w:r>
      <w:r w:rsidRPr="006E65DB">
        <w:rPr>
          <w:b/>
          <w:i/>
        </w:rPr>
        <w:t>2/18</w:t>
      </w:r>
    </w:p>
    <w:p w:rsidR="0049145D" w:rsidRPr="006E65DB" w:rsidRDefault="0049145D" w:rsidP="0049145D">
      <w:pPr>
        <w:tabs>
          <w:tab w:val="left" w:pos="1390"/>
          <w:tab w:val="left" w:pos="7023"/>
        </w:tabs>
        <w:rPr>
          <w:b/>
          <w:i/>
        </w:rPr>
      </w:pPr>
      <w:r>
        <w:rPr>
          <w:b/>
          <w:i/>
        </w:rPr>
        <w:tab/>
      </w:r>
      <w:r>
        <w:rPr>
          <w:b/>
          <w:i/>
        </w:rPr>
        <w:tab/>
      </w:r>
    </w:p>
    <w:p w:rsidR="0049145D" w:rsidRDefault="0049145D" w:rsidP="0049145D">
      <w:pPr>
        <w:tabs>
          <w:tab w:val="left" w:pos="1390"/>
        </w:tabs>
        <w:jc w:val="center"/>
        <w:rPr>
          <w:b/>
        </w:rPr>
      </w:pPr>
      <w:r w:rsidRPr="006E65DB">
        <w:rPr>
          <w:b/>
        </w:rPr>
        <w:t>§ 1 Informacje ogólne</w:t>
      </w:r>
    </w:p>
    <w:p w:rsidR="0049145D" w:rsidRPr="006E65DB" w:rsidRDefault="0049145D" w:rsidP="0049145D">
      <w:pPr>
        <w:tabs>
          <w:tab w:val="left" w:pos="1390"/>
        </w:tabs>
        <w:jc w:val="center"/>
        <w:rPr>
          <w:b/>
        </w:rPr>
      </w:pPr>
    </w:p>
    <w:p w:rsidR="0049145D" w:rsidRPr="006E65DB" w:rsidRDefault="0049145D" w:rsidP="0049145D">
      <w:pPr>
        <w:tabs>
          <w:tab w:val="left" w:pos="1390"/>
        </w:tabs>
        <w:jc w:val="both"/>
      </w:pPr>
      <w:r w:rsidRPr="006E65DB">
        <w:t>1. W regulaminie określone zostały zasady rekrutacji i uczestnictwa w projekcie „</w:t>
      </w:r>
      <w:r>
        <w:rPr>
          <w:i/>
        </w:rPr>
        <w:t>Najpierw szkolenie a później zatrudnienie – edycja 2</w:t>
      </w:r>
      <w:r w:rsidRPr="006E65DB">
        <w:t>” nr POWR.01.02.01-28-0052/18 zwanego dalej Projektem, reali</w:t>
      </w:r>
      <w:r>
        <w:t>zowanym przez Centrum Andrzej Ryszard Szope, ul. Mochnackiego 10 lok 1, 10-037 Olsztyn</w:t>
      </w:r>
    </w:p>
    <w:p w:rsidR="0049145D" w:rsidRPr="006E65DB" w:rsidRDefault="0049145D" w:rsidP="0049145D">
      <w:pPr>
        <w:tabs>
          <w:tab w:val="left" w:pos="1390"/>
        </w:tabs>
        <w:jc w:val="both"/>
      </w:pPr>
      <w:r w:rsidRPr="006E65DB">
        <w:t xml:space="preserve">2. Projekt jest współfinansowany ze środków Unii Europejskiej w ramach Europejskiego Funduszu Społecznego, Program Operacyjny Wiedza Edukacja Rozwój, Priorytet I. Osoby młode na rynku pracy, Działanie 1.2 Wsparcie osób młodych pozostających bez pracy </w:t>
      </w:r>
      <w:r w:rsidRPr="006E65DB">
        <w:br/>
        <w:t>na regionalnym rynku pracy – projekty konkursowe Poddziałanie 1.2.1.</w:t>
      </w:r>
    </w:p>
    <w:p w:rsidR="0049145D" w:rsidRPr="006E65DB" w:rsidRDefault="0049145D" w:rsidP="0049145D">
      <w:pPr>
        <w:tabs>
          <w:tab w:val="left" w:pos="1390"/>
        </w:tabs>
        <w:jc w:val="both"/>
      </w:pPr>
      <w:r w:rsidRPr="006E65DB">
        <w:t xml:space="preserve">3. Projekt realizowany jest w terminie od </w:t>
      </w:r>
      <w:r w:rsidR="00A17E3A" w:rsidRPr="00A17E3A">
        <w:rPr>
          <w:color w:val="000000" w:themeColor="text1"/>
        </w:rPr>
        <w:t>01.07</w:t>
      </w:r>
      <w:r w:rsidRPr="00A17E3A">
        <w:rPr>
          <w:color w:val="000000" w:themeColor="text1"/>
        </w:rPr>
        <w:t>.2018 r. do</w:t>
      </w:r>
      <w:r w:rsidR="00A17E3A" w:rsidRPr="00A17E3A">
        <w:rPr>
          <w:color w:val="000000" w:themeColor="text1"/>
        </w:rPr>
        <w:t xml:space="preserve"> 31.07</w:t>
      </w:r>
      <w:r w:rsidRPr="00A17E3A">
        <w:rPr>
          <w:color w:val="000000" w:themeColor="text1"/>
        </w:rPr>
        <w:t>.2019 r.</w:t>
      </w:r>
    </w:p>
    <w:p w:rsidR="0049145D" w:rsidRPr="0049145D" w:rsidRDefault="0049145D" w:rsidP="0049145D">
      <w:pPr>
        <w:tabs>
          <w:tab w:val="left" w:pos="1390"/>
        </w:tabs>
        <w:jc w:val="both"/>
        <w:rPr>
          <w:color w:val="FF0000"/>
        </w:rPr>
      </w:pPr>
      <w:r w:rsidRPr="006E65DB">
        <w:t>4. Projekt realizowany jes</w:t>
      </w:r>
      <w:r w:rsidR="00134738">
        <w:t>t na terenie subregionu olsztyńskiego.</w:t>
      </w:r>
    </w:p>
    <w:p w:rsidR="0049145D" w:rsidRDefault="0049145D" w:rsidP="0049145D">
      <w:pPr>
        <w:tabs>
          <w:tab w:val="left" w:pos="1390"/>
        </w:tabs>
        <w:jc w:val="both"/>
      </w:pPr>
      <w:r w:rsidRPr="006E65DB">
        <w:t>5. Bi</w:t>
      </w:r>
      <w:r>
        <w:t>uro Projektu: Centrum Andrzej Ryszard Szope, ul. Mochnackiego 10 lok 1, 10-037 Olsztyn</w:t>
      </w:r>
    </w:p>
    <w:p w:rsidR="0049145D" w:rsidRPr="006E65DB" w:rsidRDefault="0049145D" w:rsidP="0049145D">
      <w:pPr>
        <w:tabs>
          <w:tab w:val="left" w:pos="1390"/>
        </w:tabs>
        <w:jc w:val="both"/>
      </w:pPr>
    </w:p>
    <w:p w:rsidR="0049145D" w:rsidRDefault="0049145D" w:rsidP="0049145D">
      <w:pPr>
        <w:jc w:val="center"/>
        <w:rPr>
          <w:b/>
        </w:rPr>
      </w:pPr>
      <w:r w:rsidRPr="006E65DB">
        <w:rPr>
          <w:b/>
        </w:rPr>
        <w:t>§ 2 Kryteria uczestnictwa w projekcie</w:t>
      </w:r>
    </w:p>
    <w:p w:rsidR="0049145D" w:rsidRPr="006E65DB" w:rsidRDefault="0049145D" w:rsidP="0049145D">
      <w:pPr>
        <w:jc w:val="center"/>
        <w:rPr>
          <w:b/>
        </w:rPr>
      </w:pPr>
    </w:p>
    <w:p w:rsidR="0049145D" w:rsidRPr="006E65DB" w:rsidRDefault="0049145D" w:rsidP="0049145D">
      <w:pPr>
        <w:jc w:val="both"/>
      </w:pPr>
      <w:r w:rsidRPr="006E65DB">
        <w:t xml:space="preserve">Uczestnikami projektu są osoby młode, w tym osoby z niepełnosprawnościami, w wieku  </w:t>
      </w:r>
      <w:r w:rsidRPr="006E65DB">
        <w:br/>
        <w:t>15-29 lat, z następujących grup:</w:t>
      </w:r>
    </w:p>
    <w:p w:rsidR="0049145D" w:rsidRPr="006E65DB" w:rsidRDefault="0049145D" w:rsidP="0049145D">
      <w:pPr>
        <w:jc w:val="both"/>
      </w:pPr>
      <w:r w:rsidRPr="006E65DB">
        <w:t>- osoby bierne zawodowo lub osoby bezrobotne niezarejestrowane w urzędzie pracy, które nie uczestniczą w kształceniu i szkoleniu – tzw. młodzież NEET, zgodnie z definicją osoby z kategorii NEET przyjętą w Programie Operacyjnym Wiedza Edukacja Rozwój 2014-2020 które stanowią co najmniej 60% uczestników projektu,</w:t>
      </w:r>
      <w:r w:rsidR="00E55F4B">
        <w:t xml:space="preserve"> </w:t>
      </w:r>
      <w:r w:rsidRPr="006E65DB">
        <w:t>z wyłączeniem osób należących do grupy docelowej określonej dla trybu konkursowego w poddziałaniu 1.3.1,</w:t>
      </w:r>
    </w:p>
    <w:p w:rsidR="0049145D" w:rsidRDefault="0049145D" w:rsidP="0049145D">
      <w:pPr>
        <w:jc w:val="both"/>
      </w:pPr>
      <w:r w:rsidRPr="006E65DB">
        <w:t>- osoby z następujących grup docelowych: imigranci, reemigranci, osoby odchodzące z rolnictwa i ich rodziny, tzw. ubodzy pracujący, osoby zatrudnione na umowach krótkoterminowych oraz pracujący w ramach umów cywilno-prawnych, zgodnie z definicjami zwartymi w Wytycznych w zakresie realizacji przedsięwzięć z udziałem środków Europejskiego Funduszu Społecznego w obszarz</w:t>
      </w:r>
      <w:r>
        <w:t xml:space="preserve">e rynku pracy na lata 2014-2020, które stanowią max 40 % uczestników, </w:t>
      </w:r>
      <w:r w:rsidRPr="006E65DB">
        <w:t>, z wyłączeniem osób należących do grupy docelowej określonej dla trybu konkursowego w poddziałaniu 1.</w:t>
      </w:r>
      <w:r>
        <w:t>3.1.</w:t>
      </w:r>
    </w:p>
    <w:p w:rsidR="0049145D" w:rsidRPr="006E65DB" w:rsidRDefault="0049145D" w:rsidP="0049145D">
      <w:pPr>
        <w:jc w:val="both"/>
      </w:pPr>
      <w:r>
        <w:t xml:space="preserve">- z tego 10% uczestników  stanowić będą osoby długotrwale bezrobotne i niepełnosprawne i o niskich kwalifikacjach (kryt. Premiujące), odchodzące z rolnictwa i ich rodziny, tzw. Ubodzy pracujący, osoby zatrudnione na umowach krótkoterminowych oraz pracujący w ramach umów cywilnoprawnych, którzy dokonali złego wyboru zawodu i często potrzebują go zmienić lub potrzebują zdobyć dodatkowe kwalifikacje. </w:t>
      </w:r>
    </w:p>
    <w:p w:rsidR="0049145D" w:rsidRDefault="0049145D" w:rsidP="0049145D">
      <w:pPr>
        <w:jc w:val="both"/>
        <w:rPr>
          <w:b/>
        </w:rPr>
      </w:pPr>
    </w:p>
    <w:p w:rsidR="0049145D" w:rsidRDefault="0049145D" w:rsidP="0049145D">
      <w:pPr>
        <w:jc w:val="both"/>
        <w:rPr>
          <w:b/>
        </w:rPr>
      </w:pPr>
    </w:p>
    <w:p w:rsidR="0049145D" w:rsidRDefault="0049145D" w:rsidP="0049145D">
      <w:pPr>
        <w:jc w:val="both"/>
        <w:rPr>
          <w:b/>
        </w:rPr>
      </w:pPr>
      <w:r w:rsidRPr="006E65DB">
        <w:rPr>
          <w:b/>
        </w:rPr>
        <w:t>Struktura grupy do</w:t>
      </w:r>
      <w:r w:rsidR="00E55F4B">
        <w:rPr>
          <w:b/>
        </w:rPr>
        <w:t>celowej: 20 osób</w:t>
      </w:r>
    </w:p>
    <w:p w:rsidR="0049145D" w:rsidRPr="00F70558" w:rsidRDefault="0049145D" w:rsidP="0049145D">
      <w:pPr>
        <w:jc w:val="both"/>
      </w:pPr>
      <w:r w:rsidRPr="00F70558">
        <w:t>- liczba osó</w:t>
      </w:r>
      <w:r w:rsidR="00F70558">
        <w:t>b bezrobotnych (łącznie z długotr</w:t>
      </w:r>
      <w:r w:rsidRPr="00F70558">
        <w:t>wale bezrobotnymi) objętych wsparciem w programie – 7 osób , w tym 5 kobiet i 2 mężczyzn</w:t>
      </w:r>
    </w:p>
    <w:p w:rsidR="0049145D" w:rsidRPr="00F70558" w:rsidRDefault="0049145D" w:rsidP="0049145D">
      <w:pPr>
        <w:jc w:val="both"/>
      </w:pPr>
      <w:r w:rsidRPr="00F70558">
        <w:t>-liczba osób długotrwale bezrobotnych objętych wsparciem w programie – 3 osoby, w tym 2 kobiety i 1 mężczyzna</w:t>
      </w:r>
    </w:p>
    <w:p w:rsidR="0049145D" w:rsidRPr="00F70558" w:rsidRDefault="0049145D" w:rsidP="0049145D">
      <w:pPr>
        <w:jc w:val="both"/>
      </w:pPr>
      <w:r w:rsidRPr="00F70558">
        <w:t>- liczba osób biernych zawodowo, uczestniczących w szkoleniu lub kształceniu, objętych wsparciem w programie – 7 osób, w tym 4 kobiety i 3 mężczyzn</w:t>
      </w:r>
    </w:p>
    <w:p w:rsidR="0049145D" w:rsidRPr="00F70558" w:rsidRDefault="0049145D" w:rsidP="0049145D">
      <w:pPr>
        <w:jc w:val="both"/>
      </w:pPr>
      <w:r w:rsidRPr="00F70558">
        <w:lastRenderedPageBreak/>
        <w:t xml:space="preserve">- liczba osób poniżej 30 lat z </w:t>
      </w:r>
      <w:r w:rsidR="00E55F4B">
        <w:t>niepełno</w:t>
      </w:r>
      <w:r w:rsidRPr="00F70558">
        <w:t>sprawnościami objętych wsparciem w programie – 2 osoby, w tym 1 kobieta i 1 mężczyzna</w:t>
      </w:r>
    </w:p>
    <w:p w:rsidR="0049145D" w:rsidRPr="00F70558" w:rsidRDefault="0049145D" w:rsidP="0049145D">
      <w:pPr>
        <w:jc w:val="both"/>
      </w:pPr>
      <w:r w:rsidRPr="00F70558">
        <w:t>- liczba osób bezrobotnych niez</w:t>
      </w:r>
      <w:r w:rsidR="00E55F4B">
        <w:t>arejestrowanych w ewidencji urzę</w:t>
      </w:r>
      <w:r w:rsidRPr="00F70558">
        <w:t>dów pracy objętych wsparciem w programie – 7 osób, w tym 5 kobiet</w:t>
      </w:r>
      <w:r w:rsidR="00F70558" w:rsidRPr="00F70558">
        <w:t xml:space="preserve"> i 2 mężczyzn</w:t>
      </w:r>
    </w:p>
    <w:p w:rsidR="00F70558" w:rsidRPr="00F70558" w:rsidRDefault="00F70558" w:rsidP="0049145D">
      <w:pPr>
        <w:jc w:val="both"/>
      </w:pPr>
      <w:r w:rsidRPr="00F70558">
        <w:t>- liczba osób pracujących, znajdujących się w trudnej sytuacji na rynku pracy, objętych wsparciem w programie – 6 osób, w tym 3 kobiety i 3 mężczyzn</w:t>
      </w:r>
    </w:p>
    <w:p w:rsidR="00F70558" w:rsidRPr="00F70558" w:rsidRDefault="00F70558" w:rsidP="0049145D">
      <w:pPr>
        <w:jc w:val="both"/>
      </w:pPr>
      <w:r w:rsidRPr="00F70558">
        <w:t>- liczba osób biernych zawodowo lub osób bezrobotnych niezarejestrowanych w urzędzie pracy, które nie uczestniczą w kształceniu lub szkoleniu, tzw. Młodzież NEET objętych wsparciem w programie – 14 osób, w tym 9 kobiet i 5 mężczyzn</w:t>
      </w:r>
    </w:p>
    <w:p w:rsidR="0049145D" w:rsidRPr="006E65DB" w:rsidRDefault="0049145D" w:rsidP="0049145D">
      <w:pPr>
        <w:jc w:val="both"/>
        <w:rPr>
          <w:b/>
        </w:rPr>
      </w:pPr>
    </w:p>
    <w:p w:rsidR="0049145D" w:rsidRPr="006E65DB" w:rsidRDefault="0049145D" w:rsidP="0049145D">
      <w:pPr>
        <w:jc w:val="both"/>
      </w:pPr>
    </w:p>
    <w:p w:rsidR="0049145D" w:rsidRPr="006E65DB" w:rsidRDefault="0049145D" w:rsidP="0049145D">
      <w:pPr>
        <w:jc w:val="both"/>
        <w:rPr>
          <w:b/>
        </w:rPr>
      </w:pPr>
      <w:r w:rsidRPr="006E65DB">
        <w:rPr>
          <w:b/>
        </w:rPr>
        <w:t xml:space="preserve">Definicje: </w:t>
      </w:r>
    </w:p>
    <w:p w:rsidR="0049145D" w:rsidRPr="006E65DB" w:rsidRDefault="0049145D" w:rsidP="0049145D">
      <w:pPr>
        <w:jc w:val="both"/>
      </w:pPr>
      <w:r w:rsidRPr="006E65DB">
        <w:rPr>
          <w:b/>
        </w:rPr>
        <w:t>Osoby bezrobotne niezarejestrowane -</w:t>
      </w:r>
      <w:r w:rsidRPr="006E65DB">
        <w:t xml:space="preserve"> to osoby pozostające bez pracy, gotowe do podjęcia pracy i aktywnie poszukujące zatrudnienia niezarejestrowane w ewidencji prowadzonej przez odpowiedni Urząd Pracy, a więc osoby bezrobotne w rozumieniu badania aktywności ekonomicznej ludności.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bezrobotnymi w rozumieniu Wytycznych </w:t>
      </w:r>
      <w:r w:rsidRPr="006E65DB">
        <w:br/>
        <w:t>w zakresie realizacji przedsięwzięć z udziałem środków z Europejskiego Funduszu Społecznego w obszarze rynku pracy na lata 2014-2020.</w:t>
      </w:r>
    </w:p>
    <w:p w:rsidR="0049145D" w:rsidRPr="006E65DB" w:rsidRDefault="0049145D" w:rsidP="0049145D">
      <w:pPr>
        <w:jc w:val="both"/>
      </w:pPr>
      <w:r w:rsidRPr="006E65DB">
        <w:rPr>
          <w:b/>
        </w:rPr>
        <w:t>Osoby bierne zawodowo</w:t>
      </w:r>
      <w:r w:rsidRPr="006E65DB">
        <w:t xml:space="preserve"> - to osoby, które w danej chwili nie tworzą zasobów siły roboczej (tzn. nie pracują</w:t>
      </w:r>
      <w:r w:rsidRPr="006E65DB">
        <w:rPr>
          <w:rStyle w:val="Odwoanieprzypisudolnego"/>
        </w:rPr>
        <w:footnoteReference w:id="2"/>
      </w:r>
      <w:r w:rsidRPr="006E65DB">
        <w:t xml:space="preserve"> i nie są bezrobotne</w:t>
      </w:r>
      <w:r w:rsidRPr="006E65DB">
        <w:rPr>
          <w:rStyle w:val="Odwoanieprzypisudolnego"/>
        </w:rPr>
        <w:footnoteReference w:id="3"/>
      </w:r>
      <w:r w:rsidRPr="006E65DB">
        <w:t xml:space="preserve">). Osoby będące na urlopie wychowawczym (rozumianym jako nieobecność w pracy, spowodowana opieką nad dzieckiem w okresie, który nie mieści się w ramach urlopu macierzyńskiego lub urlopu rodzicielskiego), uznawane są za bierne zawodowo, chyba że są zarejestrowane już jako bezrobotne (wówczas status bezrobotnego ma pierwszeństwo). </w:t>
      </w:r>
      <w:r w:rsidRPr="006E65DB">
        <w:rPr>
          <w:u w:val="single"/>
        </w:rPr>
        <w:t xml:space="preserve">Osoby prowadzące działalność na własny rachunek (w tym bezpłatnie pomagający osobie prowadzącej działalność członek rodziny) nie są uznawane </w:t>
      </w:r>
      <w:r w:rsidRPr="006E65DB">
        <w:rPr>
          <w:u w:val="single"/>
        </w:rPr>
        <w:br/>
        <w:t>za bierne zawodowo.</w:t>
      </w:r>
    </w:p>
    <w:p w:rsidR="0049145D" w:rsidRPr="006E65DB" w:rsidRDefault="0049145D" w:rsidP="0049145D">
      <w:pPr>
        <w:jc w:val="both"/>
      </w:pPr>
      <w:r w:rsidRPr="006E65DB">
        <w:rPr>
          <w:b/>
        </w:rPr>
        <w:t xml:space="preserve">Osoby długotrwale bezrobotne – </w:t>
      </w:r>
      <w:r w:rsidRPr="006E65DB">
        <w:t>definicja pojęcia „długotrwale bezrobotny" różni się w zależności od wieku:</w:t>
      </w:r>
      <w:r w:rsidRPr="006E65DB">
        <w:cr/>
      </w:r>
    </w:p>
    <w:p w:rsidR="0049145D" w:rsidRDefault="0049145D" w:rsidP="0049145D">
      <w:pPr>
        <w:jc w:val="both"/>
      </w:pPr>
      <w:r w:rsidRPr="006E65DB">
        <w:rPr>
          <w:b/>
        </w:rPr>
        <w:t xml:space="preserve">-  Młodzież </w:t>
      </w:r>
      <w:r w:rsidRPr="006E65DB">
        <w:t xml:space="preserve">(nieprzerwanie przez okres 6 miesięcy),  </w:t>
      </w:r>
    </w:p>
    <w:p w:rsidR="0049145D" w:rsidRPr="006E65DB" w:rsidRDefault="0049145D" w:rsidP="0049145D">
      <w:pPr>
        <w:jc w:val="both"/>
      </w:pPr>
      <w:r w:rsidRPr="006E65DB">
        <w:rPr>
          <w:b/>
        </w:rPr>
        <w:t xml:space="preserve">- Dorośli (25 lat lub więcej) – </w:t>
      </w:r>
      <w:r w:rsidRPr="006E65DB">
        <w:t xml:space="preserve">osoby bezrobotne nieprzerwanie przez okres ponad </w:t>
      </w:r>
      <w:r w:rsidRPr="006E65DB">
        <w:br/>
        <w:t>12 miesięcy (&gt;12 miesięcy).</w:t>
      </w:r>
    </w:p>
    <w:p w:rsidR="0049145D" w:rsidRPr="006E65DB" w:rsidRDefault="0049145D" w:rsidP="0049145D">
      <w:pPr>
        <w:jc w:val="both"/>
      </w:pPr>
    </w:p>
    <w:p w:rsidR="0049145D" w:rsidRPr="006E65DB" w:rsidRDefault="0049145D" w:rsidP="0049145D">
      <w:pPr>
        <w:jc w:val="both"/>
      </w:pPr>
      <w:r w:rsidRPr="006E65DB">
        <w:rPr>
          <w:b/>
        </w:rPr>
        <w:lastRenderedPageBreak/>
        <w:t xml:space="preserve">Osoby z niepełnosprawnościami - </w:t>
      </w:r>
      <w:r w:rsidRPr="006E65DB">
        <w:t>to osoby niepełnosprawne w rozumieniu ustawy z dnia 27 sierpnia 1997 r. o rehabilitacji zawodowej i społecznej oraz zatrudnianiu osób niepełnosprawnych (Dz. U. z 2011 r. Nr 127, poz. 721, z późn. zm.), a także osoby z zaburzeniami psychicznymi w rozumieniu ustawy z dnia 19 sierpnia 1994 r. o ochronie zdrowia psychicznego (Dz. U. z 2011 r. Nr 231, poz. 1375).</w:t>
      </w:r>
    </w:p>
    <w:p w:rsidR="0049145D" w:rsidRPr="006E65DB" w:rsidRDefault="0049145D" w:rsidP="0049145D">
      <w:pPr>
        <w:jc w:val="both"/>
      </w:pPr>
      <w:r w:rsidRPr="006E65DB">
        <w:rPr>
          <w:b/>
        </w:rPr>
        <w:t xml:space="preserve">Osoby z kategorii NEET - </w:t>
      </w:r>
      <w:r w:rsidRPr="006E65DB">
        <w:t xml:space="preserve">Za osobę z kategorii NEET uznaje się osobę młodą w wieku </w:t>
      </w:r>
      <w:r w:rsidRPr="006E65DB">
        <w:br/>
        <w:t>15-29 lat, która spełnia łącznie trzy warunki:</w:t>
      </w:r>
    </w:p>
    <w:p w:rsidR="0049145D" w:rsidRPr="006E65DB" w:rsidRDefault="0049145D" w:rsidP="0049145D">
      <w:pPr>
        <w:numPr>
          <w:ilvl w:val="0"/>
          <w:numId w:val="1"/>
        </w:numPr>
        <w:spacing w:after="200"/>
        <w:jc w:val="both"/>
        <w:rPr>
          <w:b/>
        </w:rPr>
      </w:pPr>
      <w:r w:rsidRPr="006E65DB">
        <w:t xml:space="preserve">nie pracuje (tj. jest bezrobotna lub bierna zawodowo), </w:t>
      </w:r>
    </w:p>
    <w:p w:rsidR="0049145D" w:rsidRPr="006E65DB" w:rsidRDefault="0049145D" w:rsidP="0049145D">
      <w:pPr>
        <w:numPr>
          <w:ilvl w:val="0"/>
          <w:numId w:val="1"/>
        </w:numPr>
        <w:spacing w:after="200"/>
        <w:jc w:val="both"/>
        <w:rPr>
          <w:b/>
        </w:rPr>
      </w:pPr>
      <w:r w:rsidRPr="006E65DB">
        <w:t xml:space="preserve">nie kształci się (tj. nie uczestniczy w kształceniu formalnym w trybie stacjonarnym albo zaniedbuje obowiązek szkolny lub nauki), </w:t>
      </w:r>
    </w:p>
    <w:p w:rsidR="0049145D" w:rsidRPr="006E65DB" w:rsidRDefault="0049145D" w:rsidP="0049145D">
      <w:pPr>
        <w:numPr>
          <w:ilvl w:val="0"/>
          <w:numId w:val="1"/>
        </w:numPr>
        <w:spacing w:after="200"/>
        <w:jc w:val="both"/>
        <w:rPr>
          <w:b/>
        </w:rPr>
      </w:pPr>
      <w:r w:rsidRPr="006E65DB">
        <w:t xml:space="preserve">nie szkoli się (tj. nie uczestniczy w pozaszkolnych zajęciach mających na celu uzyskanie, uzupełnienie lub doskonalenie umiejętności i kwalifikacji zawodowych lub ogólnych, potrzebnych do wykonywania pracy). </w:t>
      </w:r>
    </w:p>
    <w:p w:rsidR="0049145D" w:rsidRPr="006E65DB" w:rsidRDefault="00835325" w:rsidP="00835325">
      <w:pPr>
        <w:spacing w:after="200"/>
        <w:ind w:left="720"/>
        <w:jc w:val="both"/>
      </w:pPr>
      <w:r>
        <w:t xml:space="preserve">oraz </w:t>
      </w:r>
      <w:r w:rsidR="0049145D" w:rsidRPr="006E65DB">
        <w:t xml:space="preserve">nie brała udziału w formach aktywizacji wymienionych w pkt. 1-3 finansowanej ze środków publicznych, w okresie ostatnich 4 tygodni. </w:t>
      </w:r>
    </w:p>
    <w:p w:rsidR="0049145D" w:rsidRPr="006E65DB" w:rsidRDefault="0049145D" w:rsidP="0049145D">
      <w:pPr>
        <w:jc w:val="both"/>
        <w:rPr>
          <w:i/>
        </w:rPr>
      </w:pPr>
      <w:r w:rsidRPr="006E65DB">
        <w:rPr>
          <w:i/>
        </w:rPr>
        <w:t xml:space="preserve">Zaniedbywanie obowiązku szkolnego lub obowiązku nauki należy rozumieć jako niespełnienie obowiązku szkolnego lub obowiązku nauki zgodnie z zapisami art. 42 ust. 2 ustawy z dnia 14 grudnia 2016 r. Prawo oświatowe (Dz. U. z 2017 r., poz. 59), tj., jako nieusprawiedliwioną nieobecność w okresie jednego miesiąca na co najmniej 50%: </w:t>
      </w:r>
    </w:p>
    <w:p w:rsidR="0049145D" w:rsidRPr="006E65DB" w:rsidRDefault="0049145D" w:rsidP="0049145D">
      <w:pPr>
        <w:jc w:val="both"/>
        <w:rPr>
          <w:i/>
        </w:rPr>
      </w:pPr>
      <w:r w:rsidRPr="006E65DB">
        <w:rPr>
          <w:i/>
        </w:rPr>
        <w:t xml:space="preserve">1) dni zajęć w przedszkolu, oddziale przedszkolnym w szkole podstawowej, innej formie wychowania przedszkolnego, szkole podstawowej, szkole ponadpodstawowej lub placówce; </w:t>
      </w:r>
    </w:p>
    <w:p w:rsidR="0049145D" w:rsidRPr="006E65DB" w:rsidRDefault="0049145D" w:rsidP="0049145D">
      <w:pPr>
        <w:jc w:val="both"/>
        <w:rPr>
          <w:i/>
        </w:rPr>
      </w:pPr>
      <w:r w:rsidRPr="006E65DB">
        <w:rPr>
          <w:i/>
        </w:rPr>
        <w:t xml:space="preserve">2) zajęć w przypadku spełniania obowiązku nauki w sposób określony w art. 36 ust. 9 pkt 2 ww. ustawy i w przepisach wydanych na podstawie art. 36 ust. 16 ww. ustawy. </w:t>
      </w:r>
    </w:p>
    <w:p w:rsidR="0049145D" w:rsidRPr="006E65DB" w:rsidRDefault="0049145D" w:rsidP="0049145D">
      <w:pPr>
        <w:jc w:val="both"/>
        <w:rPr>
          <w:b/>
        </w:rPr>
      </w:pPr>
      <w:r w:rsidRPr="006E65DB">
        <w:rPr>
          <w:b/>
          <w:i/>
        </w:rPr>
        <w:t>Kształcenie formalne</w:t>
      </w:r>
      <w:r w:rsidRPr="006E65DB">
        <w:rPr>
          <w:i/>
        </w:rPr>
        <w:t xml:space="preserve"> w trybie stacjonarnym rozumiane jest jako kształcenie w systemie szkolnym na poziomie szkoły podstawowej, gimnazjum, szkół ponadgimnazjalnych, jak również kształcenie na poziomie wyższym w formie studiów wyższych lub doktoranckich realizowanych w trybie dziennym.</w:t>
      </w:r>
    </w:p>
    <w:p w:rsidR="0049145D" w:rsidRPr="006E65DB" w:rsidRDefault="0049145D" w:rsidP="0049145D">
      <w:pPr>
        <w:jc w:val="both"/>
      </w:pPr>
      <w:r w:rsidRPr="006E65DB">
        <w:rPr>
          <w:b/>
        </w:rPr>
        <w:t xml:space="preserve">Osoby niskowykwalifikowane - </w:t>
      </w:r>
      <w:r w:rsidRPr="006E65DB">
        <w:t>osoby o niskich kwalifikacjach to osoby posiadające wykształcenie na poziomie do ISCED 3 włącznie. ISCED 3: ponadgimnazjalne: ma na celu uzupełnienie wykształcenia średniego i przygotowanie do podjęcia studiów wyższych lub umożliwienie osobom uczącym się nabycia umiejętności istotnych dla podjęcia zatrudnienia. Uczniowie przystępują do nauki na tym poziomie zwykle pomiędzy 15 a 16 rokiem życia. Programy na poziomie ISCED 3 z reguły kończą się 12 lub 13 lat po rozpoczęciu nauki na poziomie ISCED 1 (lub mniej więcej w wieku 18 lat), przy czym najczęściej jest to okres 12 lat. Definicja poziomów wykształcenia (ISCED) została zawarta we Wspólnej Liście Wskaźników Kluczowych (WLWK), stanowiącej zał. 2 do Wytycznych w zakresie monitorowania postępu rzeczowego realizacji programów operacyjnych na lata 2014-2020. Stopień uzyskanego wykształcenia jest określany w dniu rozpoczęcia uczestnictwa w projekcie. Osoby przystępujące do projektu należy wykazać jeden raz, uwzględniając najwyższy ukończony poziom ISCED.</w:t>
      </w:r>
    </w:p>
    <w:p w:rsidR="0049145D" w:rsidRPr="006E65DB" w:rsidRDefault="0049145D" w:rsidP="0049145D">
      <w:pPr>
        <w:jc w:val="both"/>
      </w:pPr>
      <w:r w:rsidRPr="006E65DB">
        <w:rPr>
          <w:b/>
        </w:rPr>
        <w:t xml:space="preserve">Osoby w wieku 15-29 lat - </w:t>
      </w:r>
      <w:r w:rsidRPr="006E65DB">
        <w:t>osoby, które w dniu rozpoczęcia udziału w projekcie miały ukończone 15 lat i nie ukończyły 30 lat, tj. do dnia poprzedzającego dzień 30 urodzin.</w:t>
      </w:r>
      <w:r w:rsidRPr="006E65DB">
        <w:cr/>
      </w:r>
      <w:r w:rsidRPr="006E65DB">
        <w:rPr>
          <w:b/>
        </w:rPr>
        <w:t xml:space="preserve">Imigranci -  </w:t>
      </w:r>
      <w:r w:rsidRPr="006E65DB">
        <w:t xml:space="preserve">to osoby nieposiadające polskiego obywatelstwa, przybyłe lub zamierzające przybyć do Polski w celu osiedlenia się (zamieszkania na stałe) lub na pobyt czasowy i zamierzające wykonywać lub wykonujące pracę na terytorium Polski. </w:t>
      </w:r>
    </w:p>
    <w:p w:rsidR="0049145D" w:rsidRPr="006E65DB" w:rsidRDefault="0049145D" w:rsidP="0049145D">
      <w:pPr>
        <w:jc w:val="both"/>
      </w:pPr>
      <w:r w:rsidRPr="006E65DB">
        <w:rPr>
          <w:b/>
        </w:rPr>
        <w:lastRenderedPageBreak/>
        <w:t xml:space="preserve">Reemigranci - </w:t>
      </w:r>
      <w:r w:rsidRPr="006E65DB">
        <w:t>to obywatele polscy, którzy przebywali za granicą Polski przez nieprzerwany okres co najmniej 6 miesięcy, którzy zamierzają powrócić do Polski lub którzy przebywają na terenie Polski nie dłużej niż 6 miesięcy przed przystąpieniem do projektu i deklarują chęć podjęcia zatrudnienia lub innej pracy zarobkowej na terytorium Polski. Do tej grupy zaliczani są również repatrianci. Repatrianci zgodnie z definicją zwartą w Wytycznych w zakresie realizacji przedsięwzięć z udziałem środków Europejskiego Funduszu Społecznego w obszarze rynku pracy na lata 2014-2020 repatrianci to osoby o których mowa w ustawie z dnia 9 listopada 2000 r. o repatriacji (Dz. U. z 2014 r. poz. 1392, z późn. zm.).</w:t>
      </w:r>
    </w:p>
    <w:p w:rsidR="0049145D" w:rsidRPr="006E65DB" w:rsidRDefault="0049145D" w:rsidP="0049145D">
      <w:pPr>
        <w:jc w:val="both"/>
      </w:pPr>
      <w:r w:rsidRPr="006E65DB">
        <w:rPr>
          <w:b/>
        </w:rPr>
        <w:t xml:space="preserve">Osoby odchodzące z rolnictwa i ich rodziny - </w:t>
      </w:r>
      <w:r w:rsidRPr="006E65DB">
        <w:t>to osoby podlegające ubezpieczeniu emerytalnorentowemu na podstawie ustawy z dnia 20 grudnia 1990 r. o ubezpieczeniu społecznym rolników (Dz. U. z 2016 r., poz. 277, z Wojewódzki Urząd Pracy w Olsztynie – Regulamin Konkursu dla Poddziałania 1.2.1 Wsparcie udzielane z Europejskiego Funduszu Społecznego subregion ełcki Olsztyn, 2018 18 późn. zm.) (KRUS), zamierzający podjąć zatrudnienie lub inną działalność pozarolniczą, objętą obowiązkiem ubezpieczenia społecznego na podstawie ustawy z dnia 13 października 1998 r. o systemie ubezpieczeń społecznych (Dz. U. z 2017 r., poz. 1778) (ZUS).</w:t>
      </w:r>
    </w:p>
    <w:p w:rsidR="0049145D" w:rsidRPr="006E65DB" w:rsidRDefault="0049145D" w:rsidP="0049145D">
      <w:pPr>
        <w:jc w:val="both"/>
      </w:pPr>
      <w:r w:rsidRPr="006E65DB">
        <w:rPr>
          <w:b/>
        </w:rPr>
        <w:t xml:space="preserve">Ubodzy pracujący - </w:t>
      </w:r>
      <w:r w:rsidRPr="006E65DB">
        <w:t xml:space="preserve">to osoby, których zarobki nie przekraczają płacy minimalnej (ustalanej na podstawie przepisów o minimalnym wynagrodzeniu za pracę) lub osoby zamieszkujące w gospodarstwie domowym, w którym dochody (z wyłączeniem transferów socjalnych </w:t>
      </w:r>
      <w:r w:rsidRPr="006E65DB">
        <w:rPr>
          <w:rStyle w:val="Odwoanieprzypisudolnego"/>
        </w:rPr>
        <w:footnoteReference w:id="4"/>
      </w:r>
      <w:r w:rsidRPr="006E65DB">
        <w:t>), przypadające na jedną osobę, nie przekraczają kryteriów dochodowych ustalonych w oparciu o próg interwencji socjalnej</w:t>
      </w:r>
      <w:r w:rsidRPr="006E65DB">
        <w:rPr>
          <w:rStyle w:val="Odwoanieprzypisudolnego"/>
        </w:rPr>
        <w:footnoteReference w:id="5"/>
      </w:r>
      <w:r w:rsidRPr="006E65DB">
        <w:t xml:space="preserve"> w miesiącu poprzedzającym przystąpienie do projektu. wysokości kryteriów dochodowych podawane są w Rozporządzeniu Rady Ministrów w sprawie zweryfikowanych kryteriów dochodowych oraz kwot świadczeń pieniężnych z pomocy społecznej.</w:t>
      </w:r>
    </w:p>
    <w:p w:rsidR="0049145D" w:rsidRPr="006E65DB" w:rsidRDefault="0049145D" w:rsidP="0049145D">
      <w:pPr>
        <w:jc w:val="both"/>
        <w:rPr>
          <w:b/>
        </w:rPr>
      </w:pPr>
      <w:r w:rsidRPr="006E65DB">
        <w:rPr>
          <w:b/>
        </w:rPr>
        <w:t xml:space="preserve">Osoby zatrudnione na umowach krótkoterminowych - </w:t>
      </w:r>
      <w:r w:rsidRPr="006E65DB">
        <w:t>to osoby zatrudnione na umowę wskazującą na zawarcie stosunku pracy lub innej formy zatrudnienia, zawartej na czas określony, który upływa w okresie realizacji projektu lub trwa nie dłużej niż 6 miesięcy.</w:t>
      </w:r>
    </w:p>
    <w:p w:rsidR="00E55F4B" w:rsidRDefault="00E55F4B" w:rsidP="0049145D">
      <w:pPr>
        <w:jc w:val="center"/>
        <w:rPr>
          <w:b/>
        </w:rPr>
      </w:pPr>
    </w:p>
    <w:p w:rsidR="0049145D" w:rsidRPr="006E65DB" w:rsidRDefault="0049145D" w:rsidP="0049145D">
      <w:pPr>
        <w:jc w:val="center"/>
        <w:rPr>
          <w:b/>
        </w:rPr>
      </w:pPr>
      <w:r w:rsidRPr="006E65DB">
        <w:rPr>
          <w:b/>
        </w:rPr>
        <w:t>§ 3 Status na rynku pracy</w:t>
      </w:r>
    </w:p>
    <w:p w:rsidR="0049145D" w:rsidRPr="006E65DB" w:rsidRDefault="0049145D" w:rsidP="0049145D">
      <w:pPr>
        <w:jc w:val="both"/>
        <w:rPr>
          <w:b/>
        </w:rPr>
      </w:pPr>
      <w:r w:rsidRPr="006E65DB">
        <w:t>Status na rynku pracy jest weryfikowany na podstawie oświadczenia uczestnika lub zaświadczenia.</w:t>
      </w:r>
    </w:p>
    <w:p w:rsidR="0049145D" w:rsidRPr="006E65DB" w:rsidRDefault="0049145D" w:rsidP="0049145D">
      <w:pPr>
        <w:jc w:val="both"/>
        <w:rPr>
          <w:b/>
        </w:rPr>
      </w:pPr>
      <w:r w:rsidRPr="006E65DB">
        <w:rPr>
          <w:b/>
        </w:rPr>
        <w:t>Zaświadczenia wymagane będą od:</w:t>
      </w:r>
    </w:p>
    <w:p w:rsidR="0049145D" w:rsidRPr="006E65DB" w:rsidRDefault="0049145D" w:rsidP="0049145D">
      <w:pPr>
        <w:numPr>
          <w:ilvl w:val="0"/>
          <w:numId w:val="2"/>
        </w:numPr>
        <w:spacing w:after="200"/>
        <w:jc w:val="both"/>
      </w:pPr>
      <w:r w:rsidRPr="006E65DB">
        <w:rPr>
          <w:b/>
        </w:rPr>
        <w:t xml:space="preserve">Osób pracujących: </w:t>
      </w:r>
      <w:r w:rsidRPr="006E65DB">
        <w:t xml:space="preserve">dokumentem potwierdzającym status osoby pracującej jest zaświadczenie wystawione przez osobę fizyczną lub prawną, tj. zaświadczenie od pracodawcy uczestnika projektu. Jeżeli informacja, że uczestnik pracuje nie jest ogólnodostępna (np. w Internecie), </w:t>
      </w:r>
    </w:p>
    <w:p w:rsidR="0049145D" w:rsidRPr="006E65DB" w:rsidRDefault="0049145D" w:rsidP="0049145D">
      <w:pPr>
        <w:numPr>
          <w:ilvl w:val="0"/>
          <w:numId w:val="2"/>
        </w:numPr>
        <w:spacing w:after="200"/>
        <w:jc w:val="both"/>
      </w:pPr>
      <w:r w:rsidRPr="006E65DB">
        <w:rPr>
          <w:b/>
        </w:rPr>
        <w:t xml:space="preserve">Osób niepełnosprawnych: </w:t>
      </w:r>
      <w:r w:rsidRPr="006E65DB">
        <w:t xml:space="preserve">dokumentem potwierdzającym status osoby niepełnosprawnej może być w szczególności orzeczenie o niepełnosprawności wydane przez powiatowy zespół ds. orzekania o niepełnosprawności oraz orzeczenia lekarzy orzeczników ZUS i inne równoważne orzeczenia (KRUS, służby mundurowe itd.). Natomiast pozostałe osoby (np. osoba ze stwierdzonymi zaburzeniami psychicznymi) na potwierdzenie statusu osoby niepełnosprawnej mogą przedstawić inny niż </w:t>
      </w:r>
      <w:r w:rsidRPr="006E65DB">
        <w:lastRenderedPageBreak/>
        <w:t xml:space="preserve">orzeczenie o niepełnosprawności dokument poświadczający stan zdrowia wydany przez lekarza, np. orzeczenie o stanie zdrowia lub opinię. </w:t>
      </w:r>
    </w:p>
    <w:p w:rsidR="0049145D" w:rsidRPr="006E65DB" w:rsidRDefault="0049145D" w:rsidP="0049145D">
      <w:pPr>
        <w:jc w:val="both"/>
        <w:rPr>
          <w:b/>
        </w:rPr>
      </w:pPr>
      <w:r w:rsidRPr="006E65DB">
        <w:rPr>
          <w:b/>
        </w:rPr>
        <w:t>Oświadczenia wymagane będą od:</w:t>
      </w:r>
    </w:p>
    <w:p w:rsidR="0049145D" w:rsidRPr="006E65DB" w:rsidRDefault="0049145D" w:rsidP="0049145D">
      <w:pPr>
        <w:numPr>
          <w:ilvl w:val="0"/>
          <w:numId w:val="3"/>
        </w:numPr>
        <w:spacing w:after="200"/>
        <w:jc w:val="both"/>
      </w:pPr>
      <w:r w:rsidRPr="006E65DB">
        <w:rPr>
          <w:b/>
        </w:rPr>
        <w:t xml:space="preserve">Osób biernych zawodowo tj. (niezarejestrowanych jako bezrobotne i nie pracujących). </w:t>
      </w:r>
      <w:r w:rsidRPr="006E65DB">
        <w:t xml:space="preserve">Od uczestników zbierane będą oświadczenia zawierające pytania, czy dana osoba pozostaje bez pracy, a ponadto, czy: </w:t>
      </w:r>
      <w:r w:rsidRPr="006E65DB">
        <w:sym w:font="Symbol" w:char="F02D"/>
      </w:r>
      <w:r w:rsidRPr="006E65DB">
        <w:t xml:space="preserve"> jest gotowa do podjęcia pracy, </w:t>
      </w:r>
      <w:r w:rsidRPr="006E65DB">
        <w:sym w:font="Symbol" w:char="F02D"/>
      </w:r>
      <w:r w:rsidRPr="006E65DB">
        <w:t xml:space="preserve"> aktywnie poszukuje zatrudnienia. W przypadku uzyskania twierdzącej odpowiedzi na oba pytania, dana osoba nie może zostać uznana za bierną zawodowo (będzie uznana za osobę bezrobotną w rozumieniu BAEL).</w:t>
      </w:r>
    </w:p>
    <w:p w:rsidR="0049145D" w:rsidRPr="006E65DB" w:rsidRDefault="0049145D" w:rsidP="0049145D">
      <w:pPr>
        <w:numPr>
          <w:ilvl w:val="0"/>
          <w:numId w:val="3"/>
        </w:numPr>
        <w:spacing w:after="200"/>
        <w:jc w:val="both"/>
        <w:rPr>
          <w:b/>
        </w:rPr>
      </w:pPr>
      <w:r w:rsidRPr="006E65DB">
        <w:rPr>
          <w:b/>
        </w:rPr>
        <w:t xml:space="preserve">Osób bezrobotnych (niezarejestrowanych w rejestrze PUP), </w:t>
      </w:r>
    </w:p>
    <w:p w:rsidR="0049145D" w:rsidRPr="006E65DB" w:rsidRDefault="0049145D" w:rsidP="0049145D">
      <w:pPr>
        <w:numPr>
          <w:ilvl w:val="0"/>
          <w:numId w:val="3"/>
        </w:numPr>
        <w:spacing w:after="200"/>
        <w:jc w:val="both"/>
        <w:rPr>
          <w:b/>
        </w:rPr>
      </w:pPr>
      <w:r w:rsidRPr="006E65DB">
        <w:rPr>
          <w:b/>
        </w:rPr>
        <w:t>Osób posiadających status NEET.</w:t>
      </w:r>
    </w:p>
    <w:p w:rsidR="0049145D" w:rsidRPr="006E65DB" w:rsidRDefault="0049145D" w:rsidP="0049145D">
      <w:pPr>
        <w:ind w:left="360"/>
        <w:jc w:val="both"/>
      </w:pPr>
      <w:r w:rsidRPr="006E65DB">
        <w:t xml:space="preserve">Cechy uczestników określane na podstawie Oświadczenia mogą podlegać weryfikacji </w:t>
      </w:r>
      <w:r w:rsidRPr="006E65DB">
        <w:br/>
        <w:t>w krajowych rejestrach, np. w rejestrze ZUS. Status uczestników na rynku pracy jest określany w dniu rozpoczęcia uczestnictwa w projekcie.</w:t>
      </w:r>
    </w:p>
    <w:p w:rsidR="00E55F4B" w:rsidRDefault="00E55F4B" w:rsidP="0049145D">
      <w:pPr>
        <w:jc w:val="center"/>
        <w:rPr>
          <w:b/>
        </w:rPr>
      </w:pPr>
    </w:p>
    <w:p w:rsidR="0049145D" w:rsidRDefault="0049145D" w:rsidP="0049145D">
      <w:pPr>
        <w:jc w:val="center"/>
        <w:rPr>
          <w:b/>
        </w:rPr>
      </w:pPr>
      <w:r w:rsidRPr="006E65DB">
        <w:rPr>
          <w:b/>
        </w:rPr>
        <w:t>§ 4 Rekrutacja</w:t>
      </w:r>
    </w:p>
    <w:p w:rsidR="0049145D" w:rsidRPr="006E65DB" w:rsidRDefault="0049145D" w:rsidP="0049145D">
      <w:pPr>
        <w:jc w:val="center"/>
        <w:rPr>
          <w:b/>
        </w:rPr>
      </w:pPr>
    </w:p>
    <w:p w:rsidR="0049145D" w:rsidRPr="00F24518" w:rsidRDefault="0049145D" w:rsidP="0049145D">
      <w:pPr>
        <w:numPr>
          <w:ilvl w:val="0"/>
          <w:numId w:val="4"/>
        </w:numPr>
        <w:autoSpaceDE w:val="0"/>
        <w:autoSpaceDN w:val="0"/>
        <w:adjustRightInd w:val="0"/>
        <w:spacing w:before="120"/>
        <w:jc w:val="both"/>
        <w:rPr>
          <w:b/>
          <w:color w:val="000000" w:themeColor="text1"/>
        </w:rPr>
      </w:pPr>
      <w:r w:rsidRPr="006E65DB">
        <w:t xml:space="preserve">Odbywa się w następującym terminie: </w:t>
      </w:r>
      <w:r w:rsidR="00F24518" w:rsidRPr="00F24518">
        <w:rPr>
          <w:b/>
          <w:color w:val="000000" w:themeColor="text1"/>
        </w:rPr>
        <w:t>lipiec</w:t>
      </w:r>
      <w:r w:rsidRPr="00F24518">
        <w:rPr>
          <w:b/>
          <w:color w:val="000000" w:themeColor="text1"/>
        </w:rPr>
        <w:t xml:space="preserve"> 2018 r. – grudzień 2018 r. lub do wyczerpania wolnych miejsc.</w:t>
      </w:r>
    </w:p>
    <w:p w:rsidR="0049145D" w:rsidRPr="006E65DB" w:rsidRDefault="0049145D" w:rsidP="0049145D">
      <w:pPr>
        <w:numPr>
          <w:ilvl w:val="0"/>
          <w:numId w:val="4"/>
        </w:numPr>
        <w:autoSpaceDE w:val="0"/>
        <w:autoSpaceDN w:val="0"/>
        <w:adjustRightInd w:val="0"/>
        <w:spacing w:before="120"/>
        <w:jc w:val="both"/>
        <w:rPr>
          <w:b/>
          <w:color w:val="3366FF"/>
        </w:rPr>
      </w:pPr>
      <w:r w:rsidRPr="006E65DB">
        <w:t xml:space="preserve">Warunkiem zgłoszenia udziału w projekcie jest złożenie Formularza zgłoszeniowego, w Biurze Projektu lub przesłanie wypełnionego formularza pocztą elektroniczną, faksem – oryginał Formularza należy dostarczyć w terminie uzgodnionym z pracownikiem Biura Projektu. </w:t>
      </w:r>
    </w:p>
    <w:p w:rsidR="0049145D" w:rsidRPr="006E65DB" w:rsidRDefault="0049145D" w:rsidP="0049145D">
      <w:pPr>
        <w:numPr>
          <w:ilvl w:val="0"/>
          <w:numId w:val="4"/>
        </w:numPr>
        <w:autoSpaceDE w:val="0"/>
        <w:autoSpaceDN w:val="0"/>
        <w:adjustRightInd w:val="0"/>
        <w:spacing w:before="120"/>
        <w:jc w:val="both"/>
        <w:rPr>
          <w:b/>
          <w:color w:val="3366FF"/>
        </w:rPr>
      </w:pPr>
      <w:r w:rsidRPr="006E65DB">
        <w:t>Formularz Zgłosze</w:t>
      </w:r>
      <w:r w:rsidR="00F24518">
        <w:t xml:space="preserve">niowy  jest dostępny na stronie </w:t>
      </w:r>
      <w:r w:rsidR="00F24518" w:rsidRPr="00F24518">
        <w:t>https://www.centrum-osk.pl/projekty-ue/</w:t>
      </w:r>
      <w:r w:rsidRPr="006E65DB">
        <w:t xml:space="preserve"> i w Biurze Projektu.</w:t>
      </w:r>
    </w:p>
    <w:p w:rsidR="0049145D" w:rsidRPr="00F24518" w:rsidRDefault="0049145D" w:rsidP="0049145D">
      <w:pPr>
        <w:numPr>
          <w:ilvl w:val="0"/>
          <w:numId w:val="4"/>
        </w:numPr>
        <w:autoSpaceDE w:val="0"/>
        <w:autoSpaceDN w:val="0"/>
        <w:adjustRightInd w:val="0"/>
        <w:spacing w:before="120"/>
        <w:jc w:val="both"/>
        <w:rPr>
          <w:b/>
          <w:color w:val="3366FF"/>
        </w:rPr>
      </w:pPr>
      <w:r w:rsidRPr="006E65DB">
        <w:t>Na etapie rekrutacji istnieje możliwość otrzymania dodatkowych punktów, w przypadku osób należących do jednej z preferowanych grup:</w:t>
      </w:r>
    </w:p>
    <w:p w:rsidR="00F24518" w:rsidRDefault="00F24518" w:rsidP="00F24518">
      <w:pPr>
        <w:ind w:left="360"/>
      </w:pPr>
      <w:r>
        <w:t>1 grupa – 60% uczestników – osoby bezrobotne niezarejestrowane w UP lub bierne zawodowo</w:t>
      </w:r>
    </w:p>
    <w:p w:rsidR="00F24518" w:rsidRDefault="00F24518" w:rsidP="00F24518">
      <w:pPr>
        <w:ind w:left="360"/>
      </w:pPr>
      <w:r>
        <w:t>2 grupa – max 40% uczestników – imigranci ( w tym osoby polskiego pochodzenia), reemigranci, osoby odchodzące z rolnictwa i ich rodziny, tzw. Ubodzy pracujący, osoby zatrudnione na umowach krótkoterminowych oraz pracujący w ramach umów cywilnoprawnych</w:t>
      </w:r>
    </w:p>
    <w:p w:rsidR="00F24518" w:rsidRDefault="00F24518" w:rsidP="00F24518">
      <w:pPr>
        <w:ind w:firstLine="360"/>
      </w:pPr>
      <w:r>
        <w:t>-zamieszkała na terenie subregionu olsztyńskiego (zgodnie KC)</w:t>
      </w:r>
    </w:p>
    <w:p w:rsidR="00F24518" w:rsidRDefault="00F24518" w:rsidP="00F24518">
      <w:pPr>
        <w:ind w:firstLine="360"/>
      </w:pPr>
      <w:r>
        <w:t>-wiek poniżej 30 r. ż</w:t>
      </w:r>
    </w:p>
    <w:p w:rsidR="00F24518" w:rsidRDefault="00F24518" w:rsidP="00F24518"/>
    <w:p w:rsidR="00F24518" w:rsidRDefault="00F24518" w:rsidP="00F24518">
      <w:r>
        <w:t>Poszczególnym osobom przyznane będą</w:t>
      </w:r>
      <w:r w:rsidRPr="00093E9D">
        <w:t xml:space="preserve"> punkty zgodnie z założeniami projektu tj.</w:t>
      </w:r>
    </w:p>
    <w:p w:rsidR="00F24518" w:rsidRPr="00093E9D" w:rsidRDefault="00F24518" w:rsidP="00F24518">
      <w:r>
        <w:t>Kryteria pierwszeństwa:</w:t>
      </w:r>
    </w:p>
    <w:p w:rsidR="00F24518" w:rsidRDefault="00F24518" w:rsidP="00F24518">
      <w:pPr>
        <w:numPr>
          <w:ilvl w:val="0"/>
          <w:numId w:val="13"/>
        </w:numPr>
      </w:pPr>
      <w:r>
        <w:t>Osoby z wykształceniem gimnazjalnym i poniżej – 3 pkt.</w:t>
      </w:r>
    </w:p>
    <w:p w:rsidR="00F24518" w:rsidRDefault="00F24518" w:rsidP="00F24518">
      <w:pPr>
        <w:numPr>
          <w:ilvl w:val="0"/>
          <w:numId w:val="13"/>
        </w:numPr>
      </w:pPr>
      <w:r>
        <w:t>Osoby z wykształceniem co najwyżej średnim – 2 pkt.</w:t>
      </w:r>
    </w:p>
    <w:p w:rsidR="00F24518" w:rsidRDefault="00F24518" w:rsidP="00F24518">
      <w:pPr>
        <w:numPr>
          <w:ilvl w:val="0"/>
          <w:numId w:val="13"/>
        </w:numPr>
      </w:pPr>
      <w:r>
        <w:t>Osoby długotrwale bezrobotne – 2 pkt.</w:t>
      </w:r>
    </w:p>
    <w:p w:rsidR="00F24518" w:rsidRDefault="00F24518" w:rsidP="00F24518">
      <w:pPr>
        <w:numPr>
          <w:ilvl w:val="0"/>
          <w:numId w:val="13"/>
        </w:numPr>
      </w:pPr>
      <w:r>
        <w:t>Osoby bierne zawodowo  - 1 pkt.</w:t>
      </w:r>
    </w:p>
    <w:p w:rsidR="00F24518" w:rsidRDefault="00F24518" w:rsidP="00F24518">
      <w:pPr>
        <w:numPr>
          <w:ilvl w:val="0"/>
          <w:numId w:val="13"/>
        </w:numPr>
      </w:pPr>
      <w:r>
        <w:t>Osoby niepełnosprawne – 1 pkt.</w:t>
      </w:r>
    </w:p>
    <w:p w:rsidR="00F24518" w:rsidRDefault="00F24518" w:rsidP="00F24518">
      <w:pPr>
        <w:numPr>
          <w:ilvl w:val="0"/>
          <w:numId w:val="13"/>
        </w:numPr>
      </w:pPr>
      <w:r>
        <w:t xml:space="preserve">Kobiety – 1 pkt. </w:t>
      </w:r>
    </w:p>
    <w:p w:rsidR="00F24518" w:rsidRDefault="00F24518" w:rsidP="00F24518"/>
    <w:p w:rsidR="00F24518" w:rsidRDefault="00F24518" w:rsidP="00F24518"/>
    <w:p w:rsidR="00F24518" w:rsidRDefault="00F24518" w:rsidP="00F24518"/>
    <w:p w:rsidR="00F24518" w:rsidRDefault="00F24518" w:rsidP="00F24518">
      <w:r>
        <w:t>Stworzone będą dwie oddzielne listy dla 1 i 2 grupy docelowej.</w:t>
      </w:r>
    </w:p>
    <w:p w:rsidR="00C708C6" w:rsidRDefault="00C708C6" w:rsidP="00F24518"/>
    <w:p w:rsidR="00F24518" w:rsidRPr="00C708C6" w:rsidRDefault="00F24518" w:rsidP="00C708C6">
      <w:pPr>
        <w:pStyle w:val="Akapitzlist"/>
        <w:numPr>
          <w:ilvl w:val="0"/>
          <w:numId w:val="4"/>
        </w:numPr>
      </w:pPr>
      <w:r>
        <w:t>Osoby z niższych  miejsc w rankingu  stworzą listę rezerwową. W przypadku wcześniejszych rezygnacji z uczestnictwa w projekcie</w:t>
      </w:r>
      <w:r w:rsidR="00C708C6">
        <w:t xml:space="preserve"> (np. wydarzenia losowe, podjęcie pracy, które uniemożliwi udział  w dalszej części projektu) – ale nie później niż na etapie wsparcia doradczego i psychologicznego – dobór uczestników odbędzie się na podstawie listy rezerwowej.</w:t>
      </w:r>
    </w:p>
    <w:p w:rsidR="0049145D" w:rsidRPr="00C708C6" w:rsidRDefault="0049145D" w:rsidP="00C708C6">
      <w:pPr>
        <w:numPr>
          <w:ilvl w:val="0"/>
          <w:numId w:val="4"/>
        </w:numPr>
        <w:autoSpaceDE w:val="0"/>
        <w:autoSpaceDN w:val="0"/>
        <w:adjustRightInd w:val="0"/>
        <w:spacing w:before="120"/>
        <w:jc w:val="both"/>
        <w:rPr>
          <w:color w:val="FF0000"/>
        </w:rPr>
      </w:pPr>
      <w:r w:rsidRPr="006E65DB">
        <w:t>Rekrutacja Uczestników Projektu odbywać się będzie z uwzględnieniem zasady równych szans,w tym z zasadą równości płci oraz przy uwzględnieniu założeń projektowych dotyczących struktury grupy docelowej, o której mowa w § 2 niniejszego regulaminu.</w:t>
      </w:r>
    </w:p>
    <w:p w:rsidR="0049145D" w:rsidRPr="006E65DB" w:rsidRDefault="0049145D" w:rsidP="0049145D">
      <w:pPr>
        <w:numPr>
          <w:ilvl w:val="0"/>
          <w:numId w:val="4"/>
        </w:numPr>
        <w:autoSpaceDE w:val="0"/>
        <w:autoSpaceDN w:val="0"/>
        <w:adjustRightInd w:val="0"/>
        <w:spacing w:before="120"/>
        <w:jc w:val="both"/>
      </w:pPr>
      <w:r w:rsidRPr="006E65DB">
        <w:t>W przypadku niewyłonienia, spośród zgłoszonych aplikacji, wymagane</w:t>
      </w:r>
      <w:r w:rsidR="00835325">
        <w:t>j liczby uczestników projektu (2</w:t>
      </w:r>
      <w:r w:rsidRPr="006E65DB">
        <w:t xml:space="preserve">0 osób) lub w przypadku dużej liczby złożonych </w:t>
      </w:r>
      <w:r w:rsidRPr="006E65DB">
        <w:rPr>
          <w:i/>
        </w:rPr>
        <w:t>Formularzy zgłoszeniowych</w:t>
      </w:r>
      <w:r w:rsidRPr="006E65DB">
        <w:t xml:space="preserve"> termin rekrutacji i/lub oceny może zostać przedłużony/skrócony. Informacja o terminie przedłużenia lub zakończenia rekrutacji zostanie umieszczona n</w:t>
      </w:r>
      <w:r w:rsidR="00C708C6">
        <w:t>a stronie internetowej projektu.</w:t>
      </w:r>
    </w:p>
    <w:p w:rsidR="0049145D" w:rsidRPr="006E65DB" w:rsidRDefault="0049145D" w:rsidP="0049145D">
      <w:pPr>
        <w:numPr>
          <w:ilvl w:val="0"/>
          <w:numId w:val="4"/>
        </w:numPr>
        <w:autoSpaceDE w:val="0"/>
        <w:autoSpaceDN w:val="0"/>
        <w:adjustRightInd w:val="0"/>
        <w:spacing w:before="120"/>
        <w:jc w:val="both"/>
      </w:pPr>
      <w:r w:rsidRPr="006E65DB">
        <w:t>Osoba zakwalifikowana do uczestnic</w:t>
      </w:r>
      <w:r w:rsidR="00C708C6">
        <w:t>twa w Projekcie zostanie</w:t>
      </w:r>
      <w:r w:rsidRPr="006E65DB">
        <w:t xml:space="preserve"> poinformowana o tym fakcie telefonicznie.</w:t>
      </w:r>
    </w:p>
    <w:p w:rsidR="0049145D" w:rsidRPr="006E65DB" w:rsidRDefault="0049145D" w:rsidP="0049145D">
      <w:pPr>
        <w:autoSpaceDE w:val="0"/>
        <w:autoSpaceDN w:val="0"/>
        <w:adjustRightInd w:val="0"/>
        <w:spacing w:before="120"/>
        <w:jc w:val="both"/>
      </w:pPr>
    </w:p>
    <w:p w:rsidR="0049145D" w:rsidRDefault="0049145D" w:rsidP="0049145D">
      <w:pPr>
        <w:spacing w:before="120"/>
        <w:jc w:val="center"/>
        <w:rPr>
          <w:b/>
        </w:rPr>
      </w:pPr>
      <w:r w:rsidRPr="006E65DB">
        <w:rPr>
          <w:b/>
        </w:rPr>
        <w:t>§ 5 Formy wsparcia oferowane w projekcie</w:t>
      </w:r>
    </w:p>
    <w:p w:rsidR="0049145D" w:rsidRPr="006E65DB" w:rsidRDefault="0049145D" w:rsidP="0049145D">
      <w:pPr>
        <w:spacing w:before="120"/>
        <w:jc w:val="center"/>
        <w:rPr>
          <w:b/>
        </w:rPr>
      </w:pPr>
    </w:p>
    <w:p w:rsidR="0049145D" w:rsidRPr="006E65DB" w:rsidRDefault="0049145D" w:rsidP="0049145D">
      <w:pPr>
        <w:numPr>
          <w:ilvl w:val="0"/>
          <w:numId w:val="5"/>
        </w:numPr>
        <w:ind w:left="426"/>
        <w:jc w:val="both"/>
      </w:pPr>
      <w:r w:rsidRPr="006E65DB">
        <w:t>Udział w projekcie jest bezpłatny.</w:t>
      </w:r>
    </w:p>
    <w:p w:rsidR="0049145D" w:rsidRPr="006E65DB" w:rsidRDefault="0049145D" w:rsidP="0049145D">
      <w:pPr>
        <w:numPr>
          <w:ilvl w:val="0"/>
          <w:numId w:val="5"/>
        </w:numPr>
        <w:ind w:left="426"/>
        <w:jc w:val="both"/>
      </w:pPr>
      <w:r w:rsidRPr="006E65DB">
        <w:t xml:space="preserve">Zakres wsparcia Uczestników Projektu: </w:t>
      </w:r>
    </w:p>
    <w:p w:rsidR="00C708C6" w:rsidRPr="002F3E11" w:rsidRDefault="00C708C6" w:rsidP="00C708C6">
      <w:pPr>
        <w:pStyle w:val="Akapitzlist"/>
        <w:widowControl w:val="0"/>
        <w:numPr>
          <w:ilvl w:val="0"/>
          <w:numId w:val="19"/>
        </w:numPr>
        <w:tabs>
          <w:tab w:val="left" w:pos="284"/>
        </w:tabs>
        <w:autoSpaceDE w:val="0"/>
        <w:autoSpaceDN w:val="0"/>
        <w:adjustRightInd w:val="0"/>
        <w:spacing w:after="120" w:line="276" w:lineRule="auto"/>
        <w:jc w:val="both"/>
        <w:rPr>
          <w:color w:val="000000"/>
          <w:spacing w:val="-1"/>
        </w:rPr>
      </w:pPr>
      <w:r>
        <w:rPr>
          <w:color w:val="000000"/>
          <w:spacing w:val="-1"/>
        </w:rPr>
        <w:t>Poradnictwo zawodowe</w:t>
      </w:r>
    </w:p>
    <w:p w:rsidR="00C708C6" w:rsidRPr="002F3E11" w:rsidRDefault="00C708C6" w:rsidP="00C708C6">
      <w:pPr>
        <w:pStyle w:val="Akapitzlist"/>
        <w:widowControl w:val="0"/>
        <w:numPr>
          <w:ilvl w:val="0"/>
          <w:numId w:val="18"/>
        </w:numPr>
        <w:tabs>
          <w:tab w:val="left" w:pos="284"/>
        </w:tabs>
        <w:autoSpaceDE w:val="0"/>
        <w:autoSpaceDN w:val="0"/>
        <w:adjustRightInd w:val="0"/>
        <w:spacing w:after="120" w:line="276" w:lineRule="auto"/>
        <w:jc w:val="both"/>
        <w:rPr>
          <w:color w:val="000000"/>
          <w:spacing w:val="-1"/>
        </w:rPr>
      </w:pPr>
      <w:r w:rsidRPr="006466BC">
        <w:rPr>
          <w:b/>
          <w:color w:val="000000"/>
          <w:spacing w:val="-1"/>
        </w:rPr>
        <w:t>Indywidualne poradnictwo zawodowe</w:t>
      </w:r>
      <w:r>
        <w:rPr>
          <w:color w:val="000000"/>
          <w:spacing w:val="-1"/>
        </w:rPr>
        <w:t xml:space="preserve"> w wymiarze 8h / 1 uczestnika projektu (4 dni spotkań indywidualnych) w tym:</w:t>
      </w:r>
      <w:r w:rsidRPr="002F3E11">
        <w:rPr>
          <w:color w:val="000000"/>
          <w:spacing w:val="-1"/>
        </w:rPr>
        <w:t>diagnoza predyspozycji zawodowych i psych</w:t>
      </w:r>
      <w:r>
        <w:rPr>
          <w:color w:val="000000"/>
          <w:spacing w:val="-1"/>
        </w:rPr>
        <w:t>ologicznych uczestnika projektu</w:t>
      </w:r>
      <w:r w:rsidRPr="002F3E11">
        <w:rPr>
          <w:color w:val="000000"/>
          <w:spacing w:val="-1"/>
        </w:rPr>
        <w:t xml:space="preserve"> (2 h )</w:t>
      </w:r>
      <w:r>
        <w:rPr>
          <w:color w:val="000000"/>
          <w:spacing w:val="-1"/>
        </w:rPr>
        <w:t xml:space="preserve">; </w:t>
      </w:r>
      <w:r w:rsidRPr="002F3E11">
        <w:rPr>
          <w:color w:val="000000"/>
          <w:spacing w:val="-1"/>
        </w:rPr>
        <w:t xml:space="preserve">analiza zainteresowań, mocnych i słabych stron, osobistych planów i ambicji pogłębiony wywiad doradczy, 1 test predyspozycji zawodowych, </w:t>
      </w:r>
      <w:r w:rsidRPr="002F3E11">
        <w:t>przygotowanie do rozmowy kwalifikacyjnej, poprawa motywacji własnej uczestnika ( 2 h )</w:t>
      </w:r>
      <w:r>
        <w:t xml:space="preserve">; </w:t>
      </w:r>
      <w:r w:rsidRPr="002F3E11">
        <w:rPr>
          <w:color w:val="000000"/>
          <w:spacing w:val="-1"/>
        </w:rPr>
        <w:t xml:space="preserve">stworzenie, monitoring oraz ewaluacja </w:t>
      </w:r>
      <w:r w:rsidRPr="002F3E11">
        <w:rPr>
          <w:b/>
          <w:color w:val="000000"/>
          <w:spacing w:val="-1"/>
        </w:rPr>
        <w:t>Indywidualnego Planu Działania</w:t>
      </w:r>
      <w:r w:rsidRPr="002F3E11">
        <w:rPr>
          <w:color w:val="000000"/>
          <w:spacing w:val="-1"/>
        </w:rPr>
        <w:t xml:space="preserve"> (2 spotkania po 2 h)</w:t>
      </w:r>
    </w:p>
    <w:p w:rsidR="00C708C6" w:rsidRDefault="00C708C6" w:rsidP="00C708C6">
      <w:pPr>
        <w:pStyle w:val="Akapitzlist"/>
        <w:widowControl w:val="0"/>
        <w:numPr>
          <w:ilvl w:val="0"/>
          <w:numId w:val="18"/>
        </w:numPr>
        <w:tabs>
          <w:tab w:val="left" w:pos="284"/>
        </w:tabs>
        <w:autoSpaceDE w:val="0"/>
        <w:autoSpaceDN w:val="0"/>
        <w:adjustRightInd w:val="0"/>
        <w:spacing w:after="120" w:line="276" w:lineRule="auto"/>
        <w:jc w:val="both"/>
        <w:rPr>
          <w:color w:val="000000"/>
          <w:spacing w:val="-1"/>
        </w:rPr>
      </w:pPr>
      <w:r>
        <w:rPr>
          <w:b/>
          <w:color w:val="000000"/>
          <w:spacing w:val="-1"/>
        </w:rPr>
        <w:t>Grupowe warsztaty z technik poszukiwania pracy</w:t>
      </w:r>
      <w:r>
        <w:rPr>
          <w:color w:val="000000"/>
          <w:spacing w:val="-1"/>
        </w:rPr>
        <w:t xml:space="preserve"> 2 dni  (1 dzień zajęć to 8 h), w tym: zdobycie</w:t>
      </w:r>
      <w:r w:rsidRPr="002B09E1">
        <w:rPr>
          <w:color w:val="000000"/>
          <w:spacing w:val="-1"/>
        </w:rPr>
        <w:t xml:space="preserve"> informacji na temat rynku pracy, pracodawców, metod rekrutacyjnych pracodawców i poszukiwania pracy</w:t>
      </w:r>
      <w:r>
        <w:rPr>
          <w:color w:val="000000"/>
          <w:spacing w:val="-1"/>
        </w:rPr>
        <w:t xml:space="preserve">; </w:t>
      </w:r>
      <w:r w:rsidRPr="002B09E1">
        <w:rPr>
          <w:color w:val="000000"/>
          <w:spacing w:val="-1"/>
        </w:rPr>
        <w:t>nauka tworzenia dokumentów aplikacyjnych, wyszukiwania ofert pracy</w:t>
      </w:r>
      <w:r>
        <w:rPr>
          <w:color w:val="000000"/>
          <w:spacing w:val="-1"/>
        </w:rPr>
        <w:t xml:space="preserve">; </w:t>
      </w:r>
      <w:r w:rsidRPr="002B09E1">
        <w:rPr>
          <w:color w:val="000000"/>
          <w:spacing w:val="-1"/>
        </w:rPr>
        <w:t>trening umiejętności społecznych (komunikacja, asertywność, autoprezentacja)</w:t>
      </w:r>
    </w:p>
    <w:p w:rsidR="00C708C6" w:rsidRPr="002B09E1" w:rsidRDefault="00C708C6" w:rsidP="00C708C6">
      <w:pPr>
        <w:pStyle w:val="Akapitzlist"/>
        <w:widowControl w:val="0"/>
        <w:numPr>
          <w:ilvl w:val="0"/>
          <w:numId w:val="18"/>
        </w:numPr>
        <w:tabs>
          <w:tab w:val="left" w:pos="284"/>
        </w:tabs>
        <w:autoSpaceDE w:val="0"/>
        <w:autoSpaceDN w:val="0"/>
        <w:adjustRightInd w:val="0"/>
        <w:spacing w:after="120" w:line="276" w:lineRule="auto"/>
        <w:jc w:val="both"/>
        <w:rPr>
          <w:color w:val="000000"/>
          <w:spacing w:val="-1"/>
        </w:rPr>
      </w:pPr>
      <w:r>
        <w:rPr>
          <w:b/>
          <w:color w:val="000000"/>
          <w:spacing w:val="-1"/>
        </w:rPr>
        <w:t>Zwrot kosztów dojazdów na indywidualne poradnictwo zawodowe</w:t>
      </w:r>
      <w:r w:rsidRPr="002B09E1">
        <w:rPr>
          <w:color w:val="000000" w:themeColor="text1"/>
        </w:rPr>
        <w:t xml:space="preserve"> (łącznie 4 dni) – dotyczy osób zamieszkujących poza miastem Olsztyn i nie dotyczy biletów komunikacji miejskiej na terenie Olsztyna (obejmuje PKP, PKS, BUS z miejsca zamieszkania do miasta Olsztyn)</w:t>
      </w:r>
    </w:p>
    <w:p w:rsidR="00C708C6" w:rsidRPr="002B09E1" w:rsidRDefault="00C708C6" w:rsidP="00C708C6">
      <w:pPr>
        <w:pStyle w:val="Akapitzlist"/>
        <w:widowControl w:val="0"/>
        <w:numPr>
          <w:ilvl w:val="0"/>
          <w:numId w:val="18"/>
        </w:numPr>
        <w:tabs>
          <w:tab w:val="left" w:pos="284"/>
        </w:tabs>
        <w:autoSpaceDE w:val="0"/>
        <w:autoSpaceDN w:val="0"/>
        <w:adjustRightInd w:val="0"/>
        <w:spacing w:after="120" w:line="276" w:lineRule="auto"/>
        <w:jc w:val="both"/>
        <w:rPr>
          <w:color w:val="000000"/>
          <w:spacing w:val="-1"/>
        </w:rPr>
      </w:pPr>
      <w:r>
        <w:rPr>
          <w:b/>
          <w:color w:val="000000"/>
          <w:spacing w:val="-1"/>
        </w:rPr>
        <w:t xml:space="preserve">Zwrot kosztów dojazdu na grupowe warsztaty z technik poszukiwania </w:t>
      </w:r>
      <w:r>
        <w:rPr>
          <w:b/>
          <w:color w:val="000000"/>
          <w:spacing w:val="-1"/>
        </w:rPr>
        <w:lastRenderedPageBreak/>
        <w:t xml:space="preserve">pracy </w:t>
      </w:r>
      <w:r w:rsidRPr="002B09E1">
        <w:rPr>
          <w:color w:val="000000"/>
          <w:spacing w:val="-1"/>
        </w:rPr>
        <w:t>zawodowego (łącznie 2 dni)</w:t>
      </w:r>
      <w:r w:rsidRPr="002B09E1">
        <w:rPr>
          <w:color w:val="000000" w:themeColor="text1"/>
        </w:rPr>
        <w:t>– dotyczy osób zamieszkujących poza miastem Olsztyn i nie dotyczy biletów komunikacji miejskiej na terenie Olsztyna (obejmuje PKP, PKS, BUS z miejsca zamieszkania do miasta Olsztyn)</w:t>
      </w:r>
    </w:p>
    <w:p w:rsidR="00C708C6" w:rsidRPr="002B09E1" w:rsidRDefault="00C708C6" w:rsidP="00C708C6">
      <w:pPr>
        <w:pStyle w:val="Akapitzlist"/>
        <w:widowControl w:val="0"/>
        <w:numPr>
          <w:ilvl w:val="0"/>
          <w:numId w:val="18"/>
        </w:numPr>
        <w:tabs>
          <w:tab w:val="left" w:pos="284"/>
        </w:tabs>
        <w:autoSpaceDE w:val="0"/>
        <w:autoSpaceDN w:val="0"/>
        <w:adjustRightInd w:val="0"/>
        <w:spacing w:after="120" w:line="276" w:lineRule="auto"/>
        <w:jc w:val="both"/>
        <w:rPr>
          <w:b/>
          <w:color w:val="000000"/>
          <w:spacing w:val="-1"/>
        </w:rPr>
      </w:pPr>
      <w:r w:rsidRPr="002B09E1">
        <w:rPr>
          <w:b/>
          <w:color w:val="000000"/>
          <w:spacing w:val="-1"/>
        </w:rPr>
        <w:t>Catering plus przerwa kawowa w trakcie  grupowych warsztatów z technik poszukiwania pracy</w:t>
      </w:r>
      <w:r w:rsidRPr="002B09E1">
        <w:rPr>
          <w:color w:val="000000"/>
          <w:spacing w:val="-1"/>
        </w:rPr>
        <w:t>(2 dni)</w:t>
      </w:r>
    </w:p>
    <w:p w:rsidR="00C708C6" w:rsidRDefault="00C708C6" w:rsidP="00C708C6">
      <w:pPr>
        <w:pStyle w:val="Akapitzlist"/>
        <w:widowControl w:val="0"/>
        <w:numPr>
          <w:ilvl w:val="0"/>
          <w:numId w:val="19"/>
        </w:numPr>
        <w:tabs>
          <w:tab w:val="left" w:pos="284"/>
        </w:tabs>
        <w:autoSpaceDE w:val="0"/>
        <w:autoSpaceDN w:val="0"/>
        <w:adjustRightInd w:val="0"/>
        <w:spacing w:after="120" w:line="276" w:lineRule="auto"/>
        <w:jc w:val="both"/>
        <w:rPr>
          <w:color w:val="000000"/>
          <w:spacing w:val="-1"/>
        </w:rPr>
      </w:pPr>
      <w:r w:rsidRPr="00C5595A">
        <w:rPr>
          <w:color w:val="000000"/>
          <w:spacing w:val="-1"/>
        </w:rPr>
        <w:t>Wsparcie psychologiczne</w:t>
      </w:r>
    </w:p>
    <w:p w:rsidR="00C708C6" w:rsidRPr="00BF3DA1" w:rsidRDefault="00C708C6" w:rsidP="00C708C6">
      <w:pPr>
        <w:pStyle w:val="Akapitzlist"/>
        <w:widowControl w:val="0"/>
        <w:numPr>
          <w:ilvl w:val="0"/>
          <w:numId w:val="20"/>
        </w:numPr>
        <w:tabs>
          <w:tab w:val="left" w:pos="284"/>
        </w:tabs>
        <w:autoSpaceDE w:val="0"/>
        <w:autoSpaceDN w:val="0"/>
        <w:adjustRightInd w:val="0"/>
        <w:spacing w:after="120" w:line="276" w:lineRule="auto"/>
        <w:jc w:val="both"/>
        <w:rPr>
          <w:color w:val="000000"/>
          <w:spacing w:val="-1"/>
        </w:rPr>
      </w:pPr>
      <w:r w:rsidRPr="00BF3DA1">
        <w:rPr>
          <w:b/>
          <w:color w:val="000000"/>
          <w:spacing w:val="-1"/>
        </w:rPr>
        <w:t xml:space="preserve">Indywidualne konsultacje z psychologiem </w:t>
      </w:r>
      <w:r w:rsidRPr="00BF3DA1">
        <w:rPr>
          <w:color w:val="000000"/>
          <w:spacing w:val="-1"/>
        </w:rPr>
        <w:t>(2 dni x 2 h) w tym: zdiagnozowanie psychologicznych przyczyn pozostawania bez pracy, podniesienie pewności siebie i samooceny, pobudzenie motywacji do poszukiwania i podjęcia pracy oraz realizacji IPD, realizacja zagadnień szczegółowych wynikających z sytuacji Uczestnika</w:t>
      </w:r>
    </w:p>
    <w:p w:rsidR="00C708C6" w:rsidRPr="00C5595A" w:rsidRDefault="00C708C6" w:rsidP="00C708C6">
      <w:pPr>
        <w:pStyle w:val="Akapitzlist"/>
        <w:widowControl w:val="0"/>
        <w:numPr>
          <w:ilvl w:val="0"/>
          <w:numId w:val="20"/>
        </w:numPr>
        <w:tabs>
          <w:tab w:val="left" w:pos="284"/>
        </w:tabs>
        <w:autoSpaceDE w:val="0"/>
        <w:autoSpaceDN w:val="0"/>
        <w:adjustRightInd w:val="0"/>
        <w:spacing w:after="120" w:line="276" w:lineRule="auto"/>
        <w:jc w:val="both"/>
        <w:rPr>
          <w:b/>
          <w:color w:val="000000"/>
          <w:spacing w:val="-1"/>
        </w:rPr>
      </w:pPr>
      <w:r>
        <w:rPr>
          <w:b/>
          <w:color w:val="000000"/>
          <w:spacing w:val="-1"/>
        </w:rPr>
        <w:t xml:space="preserve">Grupowe warsztaty psychologiczne </w:t>
      </w:r>
      <w:r>
        <w:rPr>
          <w:color w:val="000000"/>
          <w:spacing w:val="-1"/>
        </w:rPr>
        <w:t>2 dni  (1 dzień zajęć to 8 h), w tym: lepsze poznanie siebie w kontekście relacji i sytuacji o charakterze społecznym, podniesienie motywacji do współpracy z innymi, rozwój umiejętności psychospołecznych i interpersonalnych</w:t>
      </w:r>
    </w:p>
    <w:p w:rsidR="00C708C6" w:rsidRPr="002B09E1" w:rsidRDefault="00C708C6" w:rsidP="00C708C6">
      <w:pPr>
        <w:pStyle w:val="Akapitzlist"/>
        <w:widowControl w:val="0"/>
        <w:numPr>
          <w:ilvl w:val="0"/>
          <w:numId w:val="20"/>
        </w:numPr>
        <w:tabs>
          <w:tab w:val="left" w:pos="284"/>
        </w:tabs>
        <w:autoSpaceDE w:val="0"/>
        <w:autoSpaceDN w:val="0"/>
        <w:adjustRightInd w:val="0"/>
        <w:spacing w:after="120" w:line="276" w:lineRule="auto"/>
        <w:jc w:val="both"/>
        <w:rPr>
          <w:color w:val="000000"/>
          <w:spacing w:val="-1"/>
        </w:rPr>
      </w:pPr>
      <w:r>
        <w:rPr>
          <w:b/>
          <w:color w:val="000000"/>
          <w:spacing w:val="-1"/>
        </w:rPr>
        <w:t>Zwrot kosztów dojazdów na indywidualne konsultacje z psychologiem</w:t>
      </w:r>
      <w:r w:rsidRPr="002B09E1">
        <w:rPr>
          <w:color w:val="000000" w:themeColor="text1"/>
        </w:rPr>
        <w:t xml:space="preserve"> (łącznie 4 dni) – dotyczy osób zamieszkujących poza miastem Olsztyn i nie dotyczy biletów komunikacji miejskiej na terenie Olsztyna (obejmuje PKP, PKS, BUS z miejsca zamieszkania do miasta Olsztyn)</w:t>
      </w:r>
    </w:p>
    <w:p w:rsidR="00C708C6" w:rsidRPr="002B09E1" w:rsidRDefault="00C708C6" w:rsidP="00C708C6">
      <w:pPr>
        <w:pStyle w:val="Akapitzlist"/>
        <w:widowControl w:val="0"/>
        <w:numPr>
          <w:ilvl w:val="0"/>
          <w:numId w:val="20"/>
        </w:numPr>
        <w:tabs>
          <w:tab w:val="left" w:pos="284"/>
        </w:tabs>
        <w:autoSpaceDE w:val="0"/>
        <w:autoSpaceDN w:val="0"/>
        <w:adjustRightInd w:val="0"/>
        <w:spacing w:after="120" w:line="276" w:lineRule="auto"/>
        <w:jc w:val="both"/>
        <w:rPr>
          <w:color w:val="000000"/>
          <w:spacing w:val="-1"/>
        </w:rPr>
      </w:pPr>
      <w:r>
        <w:rPr>
          <w:b/>
          <w:color w:val="000000"/>
          <w:spacing w:val="-1"/>
        </w:rPr>
        <w:t xml:space="preserve">Zwrot kosztów dojazdu na grupowe warsztaty psychologiczne </w:t>
      </w:r>
      <w:r w:rsidRPr="002B09E1">
        <w:rPr>
          <w:color w:val="000000"/>
          <w:spacing w:val="-1"/>
        </w:rPr>
        <w:t>zawodowego (łącznie 2 dni)</w:t>
      </w:r>
      <w:r w:rsidRPr="002B09E1">
        <w:rPr>
          <w:color w:val="000000" w:themeColor="text1"/>
        </w:rPr>
        <w:t>– dotyczy osób zamieszkujących poza miastem Olsztyn i nie dotyczy biletów komunikacji miejskiej na terenie Olsztyna (obejmuje PKP, PKS, BUS z miejsca zamieszkania do miasta Olsztyn)</w:t>
      </w:r>
    </w:p>
    <w:p w:rsidR="00C708C6" w:rsidRPr="00BF3DA1" w:rsidRDefault="00C708C6" w:rsidP="00C708C6">
      <w:pPr>
        <w:pStyle w:val="Akapitzlist"/>
        <w:widowControl w:val="0"/>
        <w:numPr>
          <w:ilvl w:val="0"/>
          <w:numId w:val="20"/>
        </w:numPr>
        <w:tabs>
          <w:tab w:val="left" w:pos="284"/>
        </w:tabs>
        <w:autoSpaceDE w:val="0"/>
        <w:autoSpaceDN w:val="0"/>
        <w:adjustRightInd w:val="0"/>
        <w:spacing w:after="120" w:line="276" w:lineRule="auto"/>
        <w:jc w:val="both"/>
        <w:rPr>
          <w:b/>
          <w:color w:val="000000"/>
          <w:spacing w:val="-1"/>
        </w:rPr>
      </w:pPr>
      <w:r w:rsidRPr="002B09E1">
        <w:rPr>
          <w:b/>
          <w:color w:val="000000"/>
          <w:spacing w:val="-1"/>
        </w:rPr>
        <w:t>Catering plus przerwa kawowa w trakcie  grupowych warszta</w:t>
      </w:r>
      <w:r>
        <w:rPr>
          <w:b/>
          <w:color w:val="000000"/>
          <w:spacing w:val="-1"/>
        </w:rPr>
        <w:t xml:space="preserve">tów psychologicznych </w:t>
      </w:r>
      <w:r w:rsidRPr="002B09E1">
        <w:rPr>
          <w:color w:val="000000"/>
          <w:spacing w:val="-1"/>
        </w:rPr>
        <w:t>(2 dni)</w:t>
      </w:r>
    </w:p>
    <w:p w:rsidR="00C708C6" w:rsidRPr="00BF3DA1" w:rsidRDefault="00C708C6" w:rsidP="00C708C6">
      <w:pPr>
        <w:pStyle w:val="Akapitzlist"/>
        <w:widowControl w:val="0"/>
        <w:numPr>
          <w:ilvl w:val="0"/>
          <w:numId w:val="19"/>
        </w:numPr>
        <w:tabs>
          <w:tab w:val="left" w:pos="284"/>
        </w:tabs>
        <w:autoSpaceDE w:val="0"/>
        <w:autoSpaceDN w:val="0"/>
        <w:adjustRightInd w:val="0"/>
        <w:spacing w:after="120" w:line="276" w:lineRule="auto"/>
        <w:jc w:val="both"/>
        <w:rPr>
          <w:b/>
          <w:color w:val="000000"/>
          <w:spacing w:val="-1"/>
        </w:rPr>
      </w:pPr>
      <w:r w:rsidRPr="00BF3DA1">
        <w:rPr>
          <w:color w:val="000000" w:themeColor="text1"/>
        </w:rPr>
        <w:t>Szkolenia - wsparcie szkoleniowe w formie realizowanego przez LINIĘ kursu zawodowego, pozwalającego nabyć kompetencje, kwalifikacje i/lub uprawnienia zawodowe niezbędne na rynku pracy. Rodzaj, tematyka i zakres szkolenia zależna będzie od predyspozycji uczestnika i zidentyfikowanych potrzeb lokalnego rynku pracy w oparciu o dane wynikające z badania Barometru Zawodów najbardziej aktualnego na dzień składania wniosku o dofinansowanie lub analizy ofert pracodawców.</w:t>
      </w:r>
    </w:p>
    <w:p w:rsidR="00C708C6" w:rsidRPr="00602AA1" w:rsidRDefault="00C708C6" w:rsidP="00C708C6">
      <w:pPr>
        <w:pStyle w:val="Akapitzlist"/>
        <w:numPr>
          <w:ilvl w:val="0"/>
          <w:numId w:val="16"/>
        </w:numPr>
        <w:spacing w:after="200" w:line="276" w:lineRule="auto"/>
        <w:jc w:val="both"/>
        <w:rPr>
          <w:color w:val="000000" w:themeColor="text1"/>
        </w:rPr>
      </w:pPr>
      <w:r w:rsidRPr="00DC3FBB">
        <w:rPr>
          <w:b/>
          <w:color w:val="000000" w:themeColor="text1"/>
        </w:rPr>
        <w:t>Stypendia szkoleniowe</w:t>
      </w:r>
      <w:r>
        <w:rPr>
          <w:color w:val="000000" w:themeColor="text1"/>
        </w:rPr>
        <w:t>wypłacane zgodnie z aktualnymi stawkami, kwotami i wskaźnikami zawartymi na stronie internetowej</w:t>
      </w:r>
      <w:r w:rsidRPr="00430C82">
        <w:rPr>
          <w:color w:val="000000" w:themeColor="text1"/>
        </w:rPr>
        <w:t>http://psz.praca.gov.pl/rynek-pracy/stawki-kwoty-wskaznik</w:t>
      </w:r>
      <w:r w:rsidRPr="00954A51">
        <w:rPr>
          <w:color w:val="000000" w:themeColor="text1"/>
        </w:rPr>
        <w:t>i</w:t>
      </w:r>
      <w:r w:rsidRPr="00954A51">
        <w:rPr>
          <w:b/>
          <w:color w:val="000000" w:themeColor="text1"/>
        </w:rPr>
        <w:t>.</w:t>
      </w:r>
      <w:r>
        <w:rPr>
          <w:color w:val="000000" w:themeColor="text1"/>
        </w:rPr>
        <w:t>W ramach stypendium szkoleniowego</w:t>
      </w:r>
      <w:r w:rsidRPr="00602AA1">
        <w:rPr>
          <w:color w:val="000000" w:themeColor="text1"/>
        </w:rPr>
        <w:t xml:space="preserve"> zostaną również odprowadzone należne składki.</w:t>
      </w:r>
    </w:p>
    <w:p w:rsidR="00C708C6" w:rsidRPr="00602AA1" w:rsidRDefault="00C708C6" w:rsidP="00C708C6">
      <w:pPr>
        <w:pStyle w:val="Akapitzlist"/>
        <w:numPr>
          <w:ilvl w:val="0"/>
          <w:numId w:val="15"/>
        </w:numPr>
        <w:spacing w:after="200" w:line="276" w:lineRule="auto"/>
        <w:jc w:val="both"/>
        <w:rPr>
          <w:color w:val="000000" w:themeColor="text1"/>
        </w:rPr>
      </w:pPr>
      <w:r w:rsidRPr="00BF3DA1">
        <w:rPr>
          <w:b/>
          <w:color w:val="000000" w:themeColor="text1"/>
        </w:rPr>
        <w:t>Zwrot kosztów dojazdów na zajęcia</w:t>
      </w:r>
      <w:r w:rsidRPr="00602AA1">
        <w:rPr>
          <w:color w:val="000000" w:themeColor="text1"/>
        </w:rPr>
        <w:t xml:space="preserve"> – dotyczy osób zamieszkujących poza miastem Olsztyn i nie dotyczy biletów komunikacji miejskiej na terenie Olsztyna (obejmuje PKP, PKS, BUS z miejsca zamieszkania do miasta Olsztyn)</w:t>
      </w:r>
    </w:p>
    <w:p w:rsidR="00C708C6" w:rsidRPr="00602AA1" w:rsidRDefault="00C708C6" w:rsidP="00C708C6">
      <w:pPr>
        <w:pStyle w:val="Akapitzlist"/>
        <w:numPr>
          <w:ilvl w:val="0"/>
          <w:numId w:val="15"/>
        </w:numPr>
        <w:spacing w:after="200" w:line="276" w:lineRule="auto"/>
        <w:jc w:val="both"/>
        <w:rPr>
          <w:color w:val="000000" w:themeColor="text1"/>
        </w:rPr>
      </w:pPr>
      <w:r w:rsidRPr="00DC3FBB">
        <w:rPr>
          <w:b/>
          <w:color w:val="000000" w:themeColor="text1"/>
        </w:rPr>
        <w:t>Przerwy kawowe</w:t>
      </w:r>
      <w:r w:rsidRPr="00602AA1">
        <w:rPr>
          <w:color w:val="000000" w:themeColor="text1"/>
        </w:rPr>
        <w:t xml:space="preserve"> (powyżej 4 jednostek dydaktycznych zajęć) oraz przerwy obiadowe (powyżej 6 jednostek dydaktycznych zajęć)</w:t>
      </w:r>
    </w:p>
    <w:p w:rsidR="00C708C6" w:rsidRDefault="00C708C6" w:rsidP="00C708C6">
      <w:pPr>
        <w:pStyle w:val="Akapitzlist"/>
        <w:numPr>
          <w:ilvl w:val="0"/>
          <w:numId w:val="16"/>
        </w:numPr>
        <w:spacing w:after="200" w:line="276" w:lineRule="auto"/>
        <w:jc w:val="both"/>
        <w:rPr>
          <w:color w:val="000000" w:themeColor="text1"/>
        </w:rPr>
      </w:pPr>
      <w:r w:rsidRPr="00DC3FBB">
        <w:rPr>
          <w:b/>
          <w:color w:val="000000" w:themeColor="text1"/>
        </w:rPr>
        <w:lastRenderedPageBreak/>
        <w:t>Badania psychologiczne i  lekarskie</w:t>
      </w:r>
      <w:r w:rsidRPr="00602AA1">
        <w:rPr>
          <w:color w:val="000000" w:themeColor="text1"/>
        </w:rPr>
        <w:t xml:space="preserve"> – o ile specyfika kursu będzie ich wymagała</w:t>
      </w:r>
    </w:p>
    <w:p w:rsidR="00C708C6" w:rsidRPr="00DC3FBB" w:rsidRDefault="00C708C6" w:rsidP="00C708C6">
      <w:pPr>
        <w:pStyle w:val="Akapitzlist"/>
        <w:numPr>
          <w:ilvl w:val="0"/>
          <w:numId w:val="16"/>
        </w:numPr>
        <w:spacing w:after="200" w:line="276" w:lineRule="auto"/>
        <w:jc w:val="both"/>
        <w:rPr>
          <w:b/>
          <w:color w:val="000000" w:themeColor="text1"/>
        </w:rPr>
      </w:pPr>
      <w:r w:rsidRPr="00DC3FBB">
        <w:rPr>
          <w:b/>
          <w:color w:val="000000" w:themeColor="text1"/>
        </w:rPr>
        <w:t>Materiały szkoleniowe</w:t>
      </w:r>
    </w:p>
    <w:p w:rsidR="00C708C6" w:rsidRPr="00602AA1" w:rsidRDefault="00C708C6" w:rsidP="00C708C6">
      <w:pPr>
        <w:pStyle w:val="Akapitzlist"/>
        <w:numPr>
          <w:ilvl w:val="0"/>
          <w:numId w:val="16"/>
        </w:numPr>
        <w:spacing w:after="200" w:line="276" w:lineRule="auto"/>
        <w:jc w:val="both"/>
        <w:rPr>
          <w:color w:val="000000" w:themeColor="text1"/>
        </w:rPr>
      </w:pPr>
      <w:r w:rsidRPr="00DC3FBB">
        <w:rPr>
          <w:b/>
          <w:color w:val="000000" w:themeColor="text1"/>
        </w:rPr>
        <w:t>Egzaminy zewnętrzne</w:t>
      </w:r>
      <w:r w:rsidRPr="00602AA1">
        <w:rPr>
          <w:color w:val="000000" w:themeColor="text1"/>
        </w:rPr>
        <w:t xml:space="preserve"> – 1 egzamin na osobę</w:t>
      </w:r>
    </w:p>
    <w:p w:rsidR="00C708C6" w:rsidRPr="00602AA1" w:rsidRDefault="00C708C6" w:rsidP="00C708C6">
      <w:pPr>
        <w:pStyle w:val="Akapitzlist"/>
        <w:numPr>
          <w:ilvl w:val="0"/>
          <w:numId w:val="14"/>
        </w:numPr>
        <w:spacing w:after="200" w:line="276" w:lineRule="auto"/>
        <w:jc w:val="both"/>
        <w:rPr>
          <w:color w:val="000000" w:themeColor="text1"/>
        </w:rPr>
      </w:pPr>
      <w:r w:rsidRPr="00602AA1">
        <w:rPr>
          <w:color w:val="000000" w:themeColor="text1"/>
        </w:rPr>
        <w:t>Pośrednictwo p</w:t>
      </w:r>
      <w:r>
        <w:rPr>
          <w:color w:val="000000" w:themeColor="text1"/>
        </w:rPr>
        <w:t xml:space="preserve">racy, polegające na kojarzeniu Uczestnika </w:t>
      </w:r>
      <w:r w:rsidRPr="00602AA1">
        <w:rPr>
          <w:color w:val="000000" w:themeColor="text1"/>
        </w:rPr>
        <w:t xml:space="preserve"> z potencjalnymi pracodawcami</w:t>
      </w:r>
    </w:p>
    <w:p w:rsidR="00C708C6" w:rsidRPr="00602AA1" w:rsidRDefault="00C708C6" w:rsidP="00C708C6">
      <w:pPr>
        <w:pStyle w:val="Akapitzlist"/>
        <w:numPr>
          <w:ilvl w:val="0"/>
          <w:numId w:val="21"/>
        </w:numPr>
        <w:spacing w:after="200" w:line="276" w:lineRule="auto"/>
        <w:jc w:val="both"/>
        <w:rPr>
          <w:color w:val="000000" w:themeColor="text1"/>
        </w:rPr>
      </w:pPr>
      <w:r>
        <w:rPr>
          <w:color w:val="000000" w:themeColor="text1"/>
        </w:rPr>
        <w:t>Jedno lub dwa spotkania z pośrednikiem pracy w trakcie których Uczestnik otrzyma min 3 oferty pracy  –  łącznie 2 h na osobę</w:t>
      </w:r>
    </w:p>
    <w:p w:rsidR="00C708C6" w:rsidRPr="00CE7560" w:rsidRDefault="00C708C6" w:rsidP="00C708C6">
      <w:pPr>
        <w:pStyle w:val="Akapitzlist"/>
        <w:numPr>
          <w:ilvl w:val="0"/>
          <w:numId w:val="14"/>
        </w:numPr>
        <w:spacing w:after="200" w:line="276" w:lineRule="auto"/>
        <w:jc w:val="both"/>
        <w:rPr>
          <w:color w:val="000000" w:themeColor="text1"/>
        </w:rPr>
      </w:pPr>
      <w:r w:rsidRPr="00C81B15">
        <w:rPr>
          <w:color w:val="000000" w:themeColor="text1"/>
          <w:u w:val="single"/>
        </w:rPr>
        <w:t>Płatne staże trwające 5 miesięcy</w:t>
      </w:r>
      <w:r w:rsidRPr="00CE7560">
        <w:rPr>
          <w:color w:val="000000" w:themeColor="text1"/>
        </w:rPr>
        <w:t xml:space="preserve"> – Kierowanie na st</w:t>
      </w:r>
      <w:r>
        <w:rPr>
          <w:color w:val="000000" w:themeColor="text1"/>
        </w:rPr>
        <w:t>aż zgodnie z zaplanowaną ścieżką</w:t>
      </w:r>
      <w:r w:rsidRPr="00CE7560">
        <w:rPr>
          <w:color w:val="000000" w:themeColor="text1"/>
        </w:rPr>
        <w:t xml:space="preserve"> IPD</w:t>
      </w:r>
    </w:p>
    <w:p w:rsidR="00C708C6" w:rsidRPr="00CE7560" w:rsidRDefault="00C708C6" w:rsidP="00C708C6">
      <w:pPr>
        <w:pStyle w:val="Akapitzlist"/>
        <w:numPr>
          <w:ilvl w:val="0"/>
          <w:numId w:val="17"/>
        </w:numPr>
        <w:spacing w:after="200" w:line="276" w:lineRule="auto"/>
        <w:jc w:val="both"/>
        <w:rPr>
          <w:color w:val="000000" w:themeColor="text1"/>
        </w:rPr>
      </w:pPr>
      <w:r w:rsidRPr="00DC3FBB">
        <w:rPr>
          <w:b/>
          <w:color w:val="000000" w:themeColor="text1"/>
        </w:rPr>
        <w:t>Badania lekarskie</w:t>
      </w:r>
      <w:r w:rsidRPr="00CE7560">
        <w:rPr>
          <w:color w:val="000000" w:themeColor="text1"/>
        </w:rPr>
        <w:t xml:space="preserve"> do staży</w:t>
      </w:r>
    </w:p>
    <w:p w:rsidR="00C708C6" w:rsidRPr="00954A51" w:rsidRDefault="00C708C6" w:rsidP="00C708C6">
      <w:pPr>
        <w:pStyle w:val="Akapitzlist"/>
        <w:numPr>
          <w:ilvl w:val="0"/>
          <w:numId w:val="17"/>
        </w:numPr>
        <w:spacing w:after="200" w:line="276" w:lineRule="auto"/>
        <w:jc w:val="both"/>
        <w:rPr>
          <w:color w:val="000000" w:themeColor="text1"/>
        </w:rPr>
      </w:pPr>
      <w:r w:rsidRPr="00954A51">
        <w:rPr>
          <w:b/>
          <w:color w:val="000000" w:themeColor="text1"/>
        </w:rPr>
        <w:t>Stypendia stażowe</w:t>
      </w:r>
      <w:r w:rsidRPr="00954A51">
        <w:rPr>
          <w:color w:val="000000" w:themeColor="text1"/>
        </w:rPr>
        <w:t xml:space="preserve"> wypłacane zgodnie z aktualnymi stawkami, kwotami i wskaźnikami zawartymi na stronie internetowejhttp://psz.praca.gov.pl/rynek-pracy/stawki-kwoty-wskazniki</w:t>
      </w:r>
      <w:r w:rsidRPr="00954A51">
        <w:rPr>
          <w:b/>
          <w:color w:val="000000" w:themeColor="text1"/>
        </w:rPr>
        <w:t>.</w:t>
      </w:r>
    </w:p>
    <w:p w:rsidR="00C708C6" w:rsidRPr="00954A51" w:rsidRDefault="00C708C6" w:rsidP="00C708C6">
      <w:pPr>
        <w:pStyle w:val="Akapitzlist"/>
        <w:numPr>
          <w:ilvl w:val="0"/>
          <w:numId w:val="17"/>
        </w:numPr>
        <w:spacing w:after="200" w:line="276" w:lineRule="auto"/>
        <w:jc w:val="both"/>
        <w:rPr>
          <w:color w:val="000000" w:themeColor="text1"/>
        </w:rPr>
      </w:pPr>
      <w:r w:rsidRPr="00954A51">
        <w:rPr>
          <w:b/>
          <w:color w:val="000000" w:themeColor="text1"/>
        </w:rPr>
        <w:t>Refundacja  kosztów wynagrodzenia opiekuna stażysty</w:t>
      </w:r>
    </w:p>
    <w:p w:rsidR="00C708C6" w:rsidRPr="001D3D57" w:rsidRDefault="00C708C6" w:rsidP="00C708C6">
      <w:pPr>
        <w:pStyle w:val="Akapitzlist"/>
        <w:numPr>
          <w:ilvl w:val="0"/>
          <w:numId w:val="17"/>
        </w:numPr>
        <w:spacing w:after="200" w:line="276" w:lineRule="auto"/>
        <w:jc w:val="both"/>
        <w:rPr>
          <w:color w:val="000000" w:themeColor="text1"/>
        </w:rPr>
      </w:pPr>
      <w:r w:rsidRPr="00BF3DA1">
        <w:rPr>
          <w:b/>
          <w:color w:val="000000" w:themeColor="text1"/>
        </w:rPr>
        <w:t>Zwrot kosztów dojazdów na zajęcia</w:t>
      </w:r>
      <w:r w:rsidRPr="00602AA1">
        <w:rPr>
          <w:color w:val="000000" w:themeColor="text1"/>
        </w:rPr>
        <w:t xml:space="preserve"> –</w:t>
      </w:r>
      <w:r>
        <w:rPr>
          <w:color w:val="000000" w:themeColor="text1"/>
        </w:rPr>
        <w:t xml:space="preserve"> w postaci refundacji biletu miesięcznego, dotyczy osób dojeżdżających na staże (również tych zamieszkałych na terenie Olsztyna)</w:t>
      </w:r>
    </w:p>
    <w:p w:rsidR="00C708C6" w:rsidRPr="006E65DB" w:rsidRDefault="00C708C6" w:rsidP="00E55F4B">
      <w:pPr>
        <w:pStyle w:val="Default"/>
        <w:jc w:val="both"/>
        <w:rPr>
          <w:rFonts w:ascii="Times New Roman" w:hAnsi="Times New Roman" w:cs="Times New Roman"/>
          <w:color w:val="auto"/>
        </w:rPr>
      </w:pPr>
    </w:p>
    <w:p w:rsidR="0049145D" w:rsidRPr="006E65DB" w:rsidRDefault="0049145D" w:rsidP="0049145D">
      <w:pPr>
        <w:pStyle w:val="Default"/>
        <w:spacing w:before="120"/>
        <w:jc w:val="both"/>
        <w:rPr>
          <w:rFonts w:ascii="Times New Roman" w:hAnsi="Times New Roman" w:cs="Times New Roman"/>
          <w:color w:val="auto"/>
        </w:rPr>
      </w:pPr>
    </w:p>
    <w:p w:rsidR="0049145D" w:rsidRDefault="0049145D" w:rsidP="0049145D">
      <w:pPr>
        <w:pStyle w:val="alignjustify"/>
        <w:spacing w:before="0" w:beforeAutospacing="0" w:after="0" w:afterAutospacing="0"/>
        <w:ind w:firstLine="0"/>
        <w:jc w:val="center"/>
        <w:rPr>
          <w:b/>
        </w:rPr>
      </w:pPr>
      <w:r w:rsidRPr="006E65DB">
        <w:rPr>
          <w:b/>
        </w:rPr>
        <w:t>§ 6 Prawa i obowiązki Uczestników Projektu</w:t>
      </w:r>
    </w:p>
    <w:p w:rsidR="0049145D" w:rsidRDefault="0049145D" w:rsidP="0049145D">
      <w:pPr>
        <w:pStyle w:val="alignjustify"/>
        <w:spacing w:before="0" w:beforeAutospacing="0" w:after="0" w:afterAutospacing="0"/>
        <w:ind w:firstLine="0"/>
        <w:jc w:val="center"/>
        <w:rPr>
          <w:b/>
        </w:rPr>
      </w:pPr>
    </w:p>
    <w:p w:rsidR="0049145D" w:rsidRPr="006E65DB" w:rsidRDefault="0049145D" w:rsidP="0049145D">
      <w:pPr>
        <w:pStyle w:val="alignjustify"/>
        <w:spacing w:before="0" w:beforeAutospacing="0" w:after="0" w:afterAutospacing="0"/>
        <w:ind w:firstLine="0"/>
        <w:jc w:val="center"/>
        <w:rPr>
          <w:b/>
        </w:rPr>
      </w:pPr>
    </w:p>
    <w:p w:rsidR="0049145D" w:rsidRDefault="0049145D" w:rsidP="0049145D">
      <w:pPr>
        <w:pStyle w:val="Default"/>
        <w:numPr>
          <w:ilvl w:val="0"/>
          <w:numId w:val="9"/>
        </w:numPr>
        <w:tabs>
          <w:tab w:val="left" w:pos="426"/>
        </w:tabs>
        <w:spacing w:before="120"/>
        <w:ind w:left="426" w:hanging="426"/>
        <w:jc w:val="both"/>
        <w:rPr>
          <w:rFonts w:ascii="Times New Roman" w:hAnsi="Times New Roman" w:cs="Times New Roman"/>
          <w:b/>
          <w:color w:val="auto"/>
        </w:rPr>
      </w:pPr>
      <w:r w:rsidRPr="000A7682">
        <w:rPr>
          <w:rFonts w:ascii="Times New Roman" w:hAnsi="Times New Roman" w:cs="Times New Roman"/>
          <w:b/>
          <w:color w:val="auto"/>
        </w:rPr>
        <w:t xml:space="preserve">Osoby uczestniczące w Projekcie mają prawo do: </w:t>
      </w:r>
    </w:p>
    <w:p w:rsidR="0049145D" w:rsidRPr="000A7682" w:rsidRDefault="0049145D" w:rsidP="0049145D">
      <w:pPr>
        <w:pStyle w:val="Default"/>
        <w:tabs>
          <w:tab w:val="left" w:pos="426"/>
        </w:tabs>
        <w:spacing w:before="120"/>
        <w:ind w:left="426"/>
        <w:jc w:val="both"/>
        <w:rPr>
          <w:rFonts w:ascii="Times New Roman" w:hAnsi="Times New Roman" w:cs="Times New Roman"/>
          <w:b/>
          <w:color w:val="auto"/>
        </w:rPr>
      </w:pPr>
    </w:p>
    <w:p w:rsidR="0049145D" w:rsidRPr="006E65DB" w:rsidRDefault="0049145D" w:rsidP="0049145D">
      <w:pPr>
        <w:pStyle w:val="Default"/>
        <w:numPr>
          <w:ilvl w:val="0"/>
          <w:numId w:val="10"/>
        </w:numPr>
        <w:tabs>
          <w:tab w:val="left" w:pos="426"/>
        </w:tabs>
        <w:ind w:left="714" w:hanging="357"/>
        <w:jc w:val="both"/>
        <w:rPr>
          <w:rFonts w:ascii="Times New Roman" w:hAnsi="Times New Roman" w:cs="Times New Roman"/>
          <w:color w:val="auto"/>
        </w:rPr>
      </w:pPr>
      <w:r w:rsidRPr="006E65DB">
        <w:rPr>
          <w:rFonts w:ascii="Times New Roman" w:hAnsi="Times New Roman" w:cs="Times New Roman"/>
          <w:color w:val="auto"/>
        </w:rPr>
        <w:t xml:space="preserve">wglądu i modyfikacji swoich danych osobowych udostępnionych na potrzeby Projektu, </w:t>
      </w:r>
    </w:p>
    <w:p w:rsidR="0049145D" w:rsidRPr="006E65DB" w:rsidRDefault="0049145D" w:rsidP="0049145D">
      <w:pPr>
        <w:pStyle w:val="Default"/>
        <w:numPr>
          <w:ilvl w:val="0"/>
          <w:numId w:val="10"/>
        </w:numPr>
        <w:tabs>
          <w:tab w:val="left" w:pos="426"/>
        </w:tabs>
        <w:ind w:left="714" w:hanging="357"/>
        <w:jc w:val="both"/>
        <w:rPr>
          <w:rFonts w:ascii="Times New Roman" w:hAnsi="Times New Roman" w:cs="Times New Roman"/>
          <w:color w:val="auto"/>
        </w:rPr>
      </w:pPr>
      <w:r w:rsidRPr="006E65DB">
        <w:rPr>
          <w:rFonts w:ascii="Times New Roman" w:hAnsi="Times New Roman" w:cs="Times New Roman"/>
          <w:color w:val="auto"/>
        </w:rPr>
        <w:t xml:space="preserve">otrzymania materiałów szkoleniowych do zajęć, </w:t>
      </w:r>
    </w:p>
    <w:p w:rsidR="0049145D" w:rsidRPr="00291F22" w:rsidRDefault="0049145D" w:rsidP="00291F22">
      <w:pPr>
        <w:pStyle w:val="Default"/>
        <w:numPr>
          <w:ilvl w:val="0"/>
          <w:numId w:val="10"/>
        </w:numPr>
        <w:tabs>
          <w:tab w:val="left" w:pos="426"/>
        </w:tabs>
        <w:ind w:left="714" w:hanging="357"/>
        <w:jc w:val="both"/>
        <w:rPr>
          <w:rFonts w:ascii="Times New Roman" w:hAnsi="Times New Roman" w:cs="Times New Roman"/>
          <w:color w:val="auto"/>
        </w:rPr>
      </w:pPr>
      <w:r w:rsidRPr="006E65DB">
        <w:rPr>
          <w:rFonts w:ascii="Times New Roman" w:hAnsi="Times New Roman" w:cs="Times New Roman"/>
          <w:color w:val="auto"/>
        </w:rPr>
        <w:t>otrzymania cateringu podczas zajęć,</w:t>
      </w:r>
    </w:p>
    <w:p w:rsidR="0049145D" w:rsidRPr="006E65DB" w:rsidRDefault="0049145D" w:rsidP="0049145D">
      <w:pPr>
        <w:pStyle w:val="Default"/>
        <w:numPr>
          <w:ilvl w:val="0"/>
          <w:numId w:val="10"/>
        </w:numPr>
        <w:tabs>
          <w:tab w:val="left" w:pos="426"/>
        </w:tabs>
        <w:ind w:left="714" w:hanging="357"/>
        <w:jc w:val="both"/>
        <w:rPr>
          <w:rFonts w:ascii="Times New Roman" w:hAnsi="Times New Roman" w:cs="Times New Roman"/>
          <w:color w:val="auto"/>
        </w:rPr>
      </w:pPr>
      <w:r w:rsidRPr="006E65DB">
        <w:rPr>
          <w:rFonts w:ascii="Times New Roman" w:hAnsi="Times New Roman" w:cs="Times New Roman"/>
          <w:color w:val="auto"/>
        </w:rPr>
        <w:t>otrzymania zwrotu kosztów dojazdu na wsparcie oferowane w ramach projek</w:t>
      </w:r>
      <w:r w:rsidR="00291F22">
        <w:rPr>
          <w:rFonts w:ascii="Times New Roman" w:hAnsi="Times New Roman" w:cs="Times New Roman"/>
          <w:color w:val="auto"/>
        </w:rPr>
        <w:t>tu</w:t>
      </w:r>
    </w:p>
    <w:p w:rsidR="0049145D" w:rsidRPr="006E65DB" w:rsidRDefault="0049145D" w:rsidP="0049145D">
      <w:pPr>
        <w:pStyle w:val="Default"/>
        <w:numPr>
          <w:ilvl w:val="0"/>
          <w:numId w:val="10"/>
        </w:numPr>
        <w:tabs>
          <w:tab w:val="left" w:pos="426"/>
        </w:tabs>
        <w:ind w:left="714" w:hanging="357"/>
        <w:jc w:val="both"/>
        <w:rPr>
          <w:rFonts w:ascii="Times New Roman" w:hAnsi="Times New Roman" w:cs="Times New Roman"/>
          <w:color w:val="auto"/>
        </w:rPr>
      </w:pPr>
      <w:r w:rsidRPr="006E65DB">
        <w:rPr>
          <w:rFonts w:ascii="Times New Roman" w:hAnsi="Times New Roman" w:cs="Times New Roman"/>
          <w:color w:val="auto"/>
        </w:rPr>
        <w:t>stypendium szkoleniowego</w:t>
      </w:r>
      <w:r w:rsidRPr="006E65DB">
        <w:rPr>
          <w:rStyle w:val="Odwoanieprzypisudolnego"/>
          <w:color w:val="auto"/>
        </w:rPr>
        <w:footnoteReference w:id="6"/>
      </w:r>
      <w:r w:rsidRPr="006E65DB">
        <w:rPr>
          <w:rFonts w:ascii="Times New Roman" w:hAnsi="Times New Roman" w:cs="Times New Roman"/>
          <w:color w:val="auto"/>
        </w:rPr>
        <w:t xml:space="preserve"> za udział w szkoleniu lub stypendium za udział w stażu zawodowym</w:t>
      </w:r>
      <w:r w:rsidRPr="006E65DB">
        <w:rPr>
          <w:rStyle w:val="Odwoanieprzypisudolnego"/>
          <w:color w:val="auto"/>
        </w:rPr>
        <w:footnoteReference w:id="7"/>
      </w:r>
      <w:r w:rsidR="00291F22">
        <w:rPr>
          <w:rFonts w:ascii="Times New Roman" w:hAnsi="Times New Roman" w:cs="Times New Roman"/>
          <w:color w:val="auto"/>
        </w:rPr>
        <w:t xml:space="preserve"> </w:t>
      </w:r>
    </w:p>
    <w:p w:rsidR="0049145D" w:rsidRPr="006E65DB" w:rsidRDefault="0049145D" w:rsidP="0049145D">
      <w:pPr>
        <w:pStyle w:val="Default"/>
        <w:numPr>
          <w:ilvl w:val="0"/>
          <w:numId w:val="10"/>
        </w:numPr>
        <w:tabs>
          <w:tab w:val="left" w:pos="426"/>
        </w:tabs>
        <w:ind w:left="714" w:hanging="357"/>
        <w:jc w:val="both"/>
        <w:rPr>
          <w:rFonts w:ascii="Times New Roman" w:hAnsi="Times New Roman" w:cs="Times New Roman"/>
          <w:color w:val="auto"/>
        </w:rPr>
      </w:pPr>
      <w:r w:rsidRPr="006E65DB">
        <w:rPr>
          <w:rFonts w:ascii="Times New Roman" w:hAnsi="Times New Roman" w:cs="Times New Roman"/>
          <w:color w:val="auto"/>
        </w:rPr>
        <w:t>otrzymania zaświadczenia uczestnictwa w stażu zawodowym, pod warunkiem jego ukończenia zgodnie z zapisami umowy stażowej</w:t>
      </w:r>
    </w:p>
    <w:p w:rsidR="00291F22" w:rsidRPr="006E65DB" w:rsidRDefault="0049145D" w:rsidP="00291F22">
      <w:pPr>
        <w:pStyle w:val="Default"/>
        <w:numPr>
          <w:ilvl w:val="0"/>
          <w:numId w:val="10"/>
        </w:numPr>
        <w:tabs>
          <w:tab w:val="left" w:pos="426"/>
        </w:tabs>
        <w:ind w:left="714" w:hanging="357"/>
        <w:jc w:val="both"/>
        <w:rPr>
          <w:rFonts w:ascii="Times New Roman" w:hAnsi="Times New Roman" w:cs="Times New Roman"/>
          <w:color w:val="auto"/>
        </w:rPr>
      </w:pPr>
      <w:r w:rsidRPr="00291F22">
        <w:rPr>
          <w:rFonts w:ascii="Times New Roman" w:hAnsi="Times New Roman" w:cs="Times New Roman"/>
          <w:color w:val="auto"/>
        </w:rPr>
        <w:t>otrzymania</w:t>
      </w:r>
      <w:r w:rsidR="00291F22" w:rsidRPr="00291F22">
        <w:rPr>
          <w:rFonts w:ascii="Times New Roman" w:hAnsi="Times New Roman" w:cs="Times New Roman"/>
          <w:color w:val="auto"/>
        </w:rPr>
        <w:t xml:space="preserve"> zaświadczenia i </w:t>
      </w:r>
      <w:r w:rsidRPr="00291F22">
        <w:rPr>
          <w:rFonts w:ascii="Times New Roman" w:hAnsi="Times New Roman" w:cs="Times New Roman"/>
          <w:color w:val="auto"/>
        </w:rPr>
        <w:t xml:space="preserve"> certyfikatu </w:t>
      </w:r>
      <w:r w:rsidR="00291F22" w:rsidRPr="00291F22">
        <w:rPr>
          <w:rFonts w:ascii="Times New Roman" w:hAnsi="Times New Roman" w:cs="Times New Roman"/>
          <w:color w:val="auto"/>
        </w:rPr>
        <w:t>zakończenia udziału w szkoleniu</w:t>
      </w:r>
      <w:r w:rsidR="00291F22">
        <w:rPr>
          <w:rFonts w:ascii="Times New Roman" w:hAnsi="Times New Roman" w:cs="Times New Roman"/>
          <w:color w:val="auto"/>
        </w:rPr>
        <w:t xml:space="preserve">, </w:t>
      </w:r>
      <w:r w:rsidR="00291F22" w:rsidRPr="006E65DB">
        <w:rPr>
          <w:rFonts w:ascii="Times New Roman" w:hAnsi="Times New Roman" w:cs="Times New Roman"/>
          <w:color w:val="auto"/>
        </w:rPr>
        <w:t>pod warunkiem jego ukończenia z</w:t>
      </w:r>
      <w:r w:rsidR="00291F22">
        <w:rPr>
          <w:rFonts w:ascii="Times New Roman" w:hAnsi="Times New Roman" w:cs="Times New Roman"/>
          <w:color w:val="auto"/>
        </w:rPr>
        <w:t>godnie z zapisami umowy na udziału w projekcie</w:t>
      </w:r>
    </w:p>
    <w:p w:rsidR="0049145D" w:rsidRPr="00291F22" w:rsidRDefault="0049145D" w:rsidP="00291F22">
      <w:pPr>
        <w:pStyle w:val="Default"/>
        <w:jc w:val="both"/>
        <w:rPr>
          <w:rFonts w:ascii="Times New Roman" w:hAnsi="Times New Roman" w:cs="Times New Roman"/>
          <w:color w:val="auto"/>
        </w:rPr>
      </w:pPr>
    </w:p>
    <w:p w:rsidR="0049145D" w:rsidRPr="000A7682" w:rsidRDefault="0049145D" w:rsidP="0049145D">
      <w:pPr>
        <w:pStyle w:val="Default"/>
        <w:numPr>
          <w:ilvl w:val="0"/>
          <w:numId w:val="9"/>
        </w:numPr>
        <w:spacing w:before="120"/>
        <w:ind w:left="426" w:hanging="426"/>
        <w:jc w:val="both"/>
        <w:rPr>
          <w:rFonts w:ascii="Times New Roman" w:hAnsi="Times New Roman" w:cs="Times New Roman"/>
          <w:b/>
          <w:color w:val="auto"/>
        </w:rPr>
      </w:pPr>
      <w:r w:rsidRPr="000A7682">
        <w:rPr>
          <w:rFonts w:ascii="Times New Roman" w:hAnsi="Times New Roman" w:cs="Times New Roman"/>
          <w:b/>
          <w:color w:val="auto"/>
        </w:rPr>
        <w:t xml:space="preserve"> Osoby uczestniczące </w:t>
      </w:r>
      <w:r w:rsidR="00291F22">
        <w:rPr>
          <w:rFonts w:ascii="Times New Roman" w:hAnsi="Times New Roman" w:cs="Times New Roman"/>
          <w:b/>
          <w:color w:val="auto"/>
        </w:rPr>
        <w:t>w projekcie zobowiązują się do:</w:t>
      </w:r>
    </w:p>
    <w:p w:rsidR="0049145D" w:rsidRPr="006E65DB" w:rsidRDefault="0049145D" w:rsidP="0049145D">
      <w:pPr>
        <w:pStyle w:val="Default"/>
        <w:numPr>
          <w:ilvl w:val="0"/>
          <w:numId w:val="11"/>
        </w:numPr>
        <w:ind w:left="714" w:hanging="357"/>
        <w:jc w:val="both"/>
        <w:rPr>
          <w:rFonts w:ascii="Times New Roman" w:hAnsi="Times New Roman" w:cs="Times New Roman"/>
          <w:color w:val="auto"/>
        </w:rPr>
      </w:pPr>
      <w:r w:rsidRPr="006E65DB">
        <w:rPr>
          <w:rFonts w:ascii="Times New Roman" w:hAnsi="Times New Roman" w:cs="Times New Roman"/>
          <w:color w:val="auto"/>
        </w:rPr>
        <w:t xml:space="preserve">regularnego uczestnictwa we wszystkich zajęciach, zgodnie z zaplanowanym harmonogramem - udział we wszystkich formach wsparcia zaplanowanych w ramach Projektu jest obowiązkowy, </w:t>
      </w:r>
    </w:p>
    <w:p w:rsidR="0049145D" w:rsidRPr="006E65DB" w:rsidRDefault="0049145D" w:rsidP="0049145D">
      <w:pPr>
        <w:pStyle w:val="Default"/>
        <w:numPr>
          <w:ilvl w:val="0"/>
          <w:numId w:val="11"/>
        </w:numPr>
        <w:ind w:left="714" w:hanging="357"/>
        <w:jc w:val="both"/>
        <w:rPr>
          <w:rFonts w:ascii="Times New Roman" w:hAnsi="Times New Roman" w:cs="Times New Roman"/>
          <w:color w:val="auto"/>
        </w:rPr>
      </w:pPr>
      <w:r w:rsidRPr="006E65DB">
        <w:rPr>
          <w:rFonts w:ascii="Times New Roman" w:hAnsi="Times New Roman" w:cs="Times New Roman"/>
          <w:color w:val="auto"/>
        </w:rPr>
        <w:t xml:space="preserve">podpisywania listy obecności na wszystkich zaplanowanych formach wsparcia lub innych dokumentach (np. pokwitowanie odbioru materiałów szkoleniowych), </w:t>
      </w:r>
    </w:p>
    <w:p w:rsidR="0049145D" w:rsidRPr="006E65DB" w:rsidRDefault="0049145D" w:rsidP="0049145D">
      <w:pPr>
        <w:numPr>
          <w:ilvl w:val="0"/>
          <w:numId w:val="11"/>
        </w:numPr>
        <w:ind w:left="714" w:hanging="357"/>
        <w:jc w:val="both"/>
      </w:pPr>
      <w:r w:rsidRPr="006E65DB">
        <w:t xml:space="preserve">bieżącego informowania pracowników Projektu o jakiejkolwiek zmianie danych osobowych oraz o zmianach statusu na rynku pracy. </w:t>
      </w:r>
    </w:p>
    <w:p w:rsidR="0049145D" w:rsidRPr="006E65DB" w:rsidRDefault="0049145D" w:rsidP="0049145D">
      <w:pPr>
        <w:numPr>
          <w:ilvl w:val="0"/>
          <w:numId w:val="11"/>
        </w:numPr>
        <w:ind w:left="714" w:hanging="357"/>
        <w:jc w:val="both"/>
      </w:pPr>
      <w:r w:rsidRPr="006E65DB">
        <w:t xml:space="preserve">poinformowania pracowników Biura projektu  o rezygnacji z uczestnictwa w Projekcie (w formie pisemnej), </w:t>
      </w:r>
    </w:p>
    <w:p w:rsidR="0049145D" w:rsidRDefault="0049145D" w:rsidP="0049145D">
      <w:pPr>
        <w:pStyle w:val="Default"/>
        <w:numPr>
          <w:ilvl w:val="0"/>
          <w:numId w:val="11"/>
        </w:numPr>
        <w:ind w:left="714" w:hanging="357"/>
        <w:jc w:val="both"/>
        <w:rPr>
          <w:rFonts w:ascii="Times New Roman" w:hAnsi="Times New Roman" w:cs="Times New Roman"/>
          <w:color w:val="auto"/>
        </w:rPr>
      </w:pPr>
      <w:r w:rsidRPr="006E65DB">
        <w:rPr>
          <w:rFonts w:ascii="Times New Roman" w:hAnsi="Times New Roman" w:cs="Times New Roman"/>
          <w:b/>
          <w:color w:val="auto"/>
        </w:rPr>
        <w:t xml:space="preserve">Wszyscy Uczestnicy  Projektu w ramach procesu monitoringu zobowiązani są do udzielania informacji na temat statusu na rynku pracy w okresie do 4 tygodniu i 3 miesięcy po opuszczeniu programu w szczególności dotyczące podjęcia zatrudnienia </w:t>
      </w:r>
      <w:r w:rsidRPr="006E65DB">
        <w:rPr>
          <w:rFonts w:ascii="Times New Roman" w:hAnsi="Times New Roman" w:cs="Times New Roman"/>
          <w:color w:val="auto"/>
        </w:rPr>
        <w:t xml:space="preserve">oraz przedstawienie dokumentów potwierdzające zaistniałą sytuację (np. kopia umowy o pracę, kopia umowy cywilnoprawnej, zaświadczenie z zakładu pracy, zaświadczenie o wpisie do ewidencji działalności gospodarczej). </w:t>
      </w:r>
    </w:p>
    <w:p w:rsidR="0049145D" w:rsidRPr="006E65DB" w:rsidRDefault="0049145D" w:rsidP="0049145D">
      <w:pPr>
        <w:pStyle w:val="Default"/>
        <w:spacing w:before="120"/>
        <w:ind w:left="720"/>
        <w:jc w:val="both"/>
        <w:rPr>
          <w:rFonts w:ascii="Times New Roman" w:hAnsi="Times New Roman" w:cs="Times New Roman"/>
          <w:color w:val="auto"/>
        </w:rPr>
      </w:pPr>
    </w:p>
    <w:p w:rsidR="0049145D" w:rsidRDefault="0049145D" w:rsidP="0049145D">
      <w:pPr>
        <w:widowControl w:val="0"/>
        <w:tabs>
          <w:tab w:val="num" w:pos="540"/>
        </w:tabs>
        <w:autoSpaceDE w:val="0"/>
        <w:autoSpaceDN w:val="0"/>
        <w:adjustRightInd w:val="0"/>
        <w:spacing w:before="120"/>
        <w:ind w:left="180"/>
        <w:jc w:val="center"/>
        <w:rPr>
          <w:b/>
        </w:rPr>
      </w:pPr>
      <w:r w:rsidRPr="006E65DB">
        <w:rPr>
          <w:b/>
        </w:rPr>
        <w:t>§ 6</w:t>
      </w:r>
      <w:r>
        <w:rPr>
          <w:b/>
        </w:rPr>
        <w:t xml:space="preserve"> </w:t>
      </w:r>
      <w:r w:rsidRPr="006E65DB">
        <w:rPr>
          <w:b/>
        </w:rPr>
        <w:t>Zasady rezygnacji z uczestnictwa w projekcie</w:t>
      </w:r>
    </w:p>
    <w:p w:rsidR="0049145D" w:rsidRPr="006E65DB" w:rsidRDefault="0049145D" w:rsidP="0049145D">
      <w:pPr>
        <w:widowControl w:val="0"/>
        <w:tabs>
          <w:tab w:val="num" w:pos="540"/>
        </w:tabs>
        <w:autoSpaceDE w:val="0"/>
        <w:autoSpaceDN w:val="0"/>
        <w:adjustRightInd w:val="0"/>
        <w:spacing w:before="120"/>
        <w:ind w:left="180"/>
        <w:jc w:val="center"/>
      </w:pPr>
    </w:p>
    <w:p w:rsidR="0049145D" w:rsidRDefault="0049145D" w:rsidP="0049145D">
      <w:pPr>
        <w:pStyle w:val="Default"/>
        <w:numPr>
          <w:ilvl w:val="3"/>
          <w:numId w:val="12"/>
        </w:numPr>
        <w:spacing w:after="86"/>
        <w:ind w:left="426" w:hanging="426"/>
        <w:jc w:val="both"/>
        <w:rPr>
          <w:rFonts w:ascii="Times New Roman" w:hAnsi="Times New Roman" w:cs="Times New Roman"/>
          <w:color w:val="auto"/>
        </w:rPr>
      </w:pPr>
      <w:r w:rsidRPr="006E65DB">
        <w:rPr>
          <w:rFonts w:ascii="Times New Roman" w:hAnsi="Times New Roman" w:cs="Times New Roman"/>
          <w:color w:val="auto"/>
        </w:rPr>
        <w:t>Rezygnacja z udziału w projekcie możliwa jest ty</w:t>
      </w:r>
      <w:r w:rsidR="00291F22">
        <w:rPr>
          <w:rFonts w:ascii="Times New Roman" w:hAnsi="Times New Roman" w:cs="Times New Roman"/>
          <w:color w:val="auto"/>
        </w:rPr>
        <w:t>lko w uzasadnionych przypadkach</w:t>
      </w:r>
      <w:r w:rsidRPr="006E65DB">
        <w:rPr>
          <w:rFonts w:ascii="Times New Roman" w:hAnsi="Times New Roman" w:cs="Times New Roman"/>
          <w:color w:val="auto"/>
        </w:rPr>
        <w:t xml:space="preserve"> i  następuje poprzez niezwłoczne poinformowanie realizatora projektu (forma pisemna). </w:t>
      </w:r>
    </w:p>
    <w:p w:rsidR="00291F22" w:rsidRPr="00EB5CC7" w:rsidRDefault="00291F22" w:rsidP="00291F22">
      <w:pPr>
        <w:pStyle w:val="Akapitzlist"/>
        <w:numPr>
          <w:ilvl w:val="0"/>
          <w:numId w:val="12"/>
        </w:numPr>
        <w:spacing w:after="200" w:line="276" w:lineRule="auto"/>
        <w:jc w:val="both"/>
        <w:rPr>
          <w:b/>
          <w:bCs/>
          <w:color w:val="000000" w:themeColor="text1"/>
        </w:rPr>
      </w:pPr>
      <w:r w:rsidRPr="00EB5CC7">
        <w:rPr>
          <w:color w:val="000000" w:themeColor="text1"/>
        </w:rPr>
        <w:t>Poprzez zakończenie udziału w projekcie rozumie się pomyślne uczestnictwo we wszystkich formach wsparcia przewidzianych dla danego uczestnika</w:t>
      </w:r>
      <w:r w:rsidR="00A17E3A">
        <w:rPr>
          <w:color w:val="000000" w:themeColor="text1"/>
        </w:rPr>
        <w:t>.</w:t>
      </w:r>
    </w:p>
    <w:p w:rsidR="00291F22" w:rsidRPr="00EB5CC7" w:rsidRDefault="00291F22" w:rsidP="00291F22">
      <w:pPr>
        <w:pStyle w:val="Akapitzlist"/>
        <w:numPr>
          <w:ilvl w:val="0"/>
          <w:numId w:val="12"/>
        </w:numPr>
        <w:spacing w:after="200" w:line="276" w:lineRule="auto"/>
        <w:jc w:val="both"/>
        <w:rPr>
          <w:b/>
          <w:bCs/>
          <w:color w:val="000000" w:themeColor="text1"/>
        </w:rPr>
      </w:pPr>
      <w:r w:rsidRPr="00EB5CC7">
        <w:rPr>
          <w:color w:val="000000" w:themeColor="text1"/>
        </w:rPr>
        <w:t>W przypadku rezygnacji z udziału w p</w:t>
      </w:r>
      <w:r w:rsidR="00A17E3A">
        <w:rPr>
          <w:color w:val="000000" w:themeColor="text1"/>
        </w:rPr>
        <w:t>rojekcie</w:t>
      </w:r>
      <w:r w:rsidRPr="00EB5CC7">
        <w:rPr>
          <w:color w:val="000000" w:themeColor="text1"/>
        </w:rPr>
        <w:t xml:space="preserve"> tj. nieukończenia go z własnej winy, wynikającej z niedotrz</w:t>
      </w:r>
      <w:r w:rsidR="00A17E3A">
        <w:rPr>
          <w:color w:val="000000" w:themeColor="text1"/>
        </w:rPr>
        <w:t>ymania warunków umowy udziału w projkecie</w:t>
      </w:r>
      <w:r w:rsidRPr="00EB5CC7">
        <w:rPr>
          <w:color w:val="000000" w:themeColor="text1"/>
        </w:rPr>
        <w:t xml:space="preserve"> lub </w:t>
      </w:r>
      <w:r w:rsidR="00A17E3A">
        <w:rPr>
          <w:color w:val="000000" w:themeColor="text1"/>
        </w:rPr>
        <w:t>podania nieprawdziwych danych, u</w:t>
      </w:r>
      <w:r w:rsidRPr="00EB5CC7">
        <w:rPr>
          <w:color w:val="000000" w:themeColor="text1"/>
        </w:rPr>
        <w:t>czestnik zobowiązuje się do zwrotu wszystkich kosztów poniesionych przez CENTRUM na realizację form wsparcia dla danego Uczestnika.</w:t>
      </w:r>
    </w:p>
    <w:p w:rsidR="00A17E3A" w:rsidRPr="00A17E3A" w:rsidRDefault="00291F22" w:rsidP="00A17E3A">
      <w:pPr>
        <w:pStyle w:val="Akapitzlist"/>
        <w:numPr>
          <w:ilvl w:val="0"/>
          <w:numId w:val="12"/>
        </w:numPr>
        <w:spacing w:after="200" w:line="276" w:lineRule="auto"/>
        <w:jc w:val="both"/>
        <w:rPr>
          <w:b/>
          <w:bCs/>
          <w:color w:val="000000" w:themeColor="text1"/>
        </w:rPr>
      </w:pPr>
      <w:r w:rsidRPr="00EB5CC7">
        <w:rPr>
          <w:color w:val="000000" w:themeColor="text1"/>
        </w:rPr>
        <w:t xml:space="preserve">Udział w projekcie uznaje się za nieukończony z winy uczestnika </w:t>
      </w:r>
      <w:r w:rsidRPr="00602AA1">
        <w:rPr>
          <w:color w:val="000000" w:themeColor="text1"/>
        </w:rPr>
        <w:t xml:space="preserve">w przypadku niezrealizowania zaplanowanego doradztwa, niezrealizowania zaplanowanego pośrednictwa, nieusprawiedliwionej nieobecności podczas więcej niż 20 % zajęć w odniesieniu do szkoleń lub nieusprawiedliwionej nieobecności na egzaminie zewnętrznym odmowy przystąpienia do uczestnictwa w stażu, podjęcia udziału w innym projekcie – który będzie kolidował z udziałem w projekcie </w:t>
      </w:r>
      <w:r w:rsidRPr="00CE7560">
        <w:rPr>
          <w:color w:val="000000" w:themeColor="text1"/>
        </w:rPr>
        <w:t>„</w:t>
      </w:r>
      <w:r w:rsidRPr="00CE7560">
        <w:rPr>
          <w:i/>
          <w:color w:val="000000" w:themeColor="text1"/>
        </w:rPr>
        <w:t>Najpierw szkolenie a później zatrudnienie. Edycja 2</w:t>
      </w:r>
      <w:r w:rsidRPr="00CE7560">
        <w:rPr>
          <w:color w:val="000000" w:themeColor="text1"/>
        </w:rPr>
        <w:t xml:space="preserve">” </w:t>
      </w:r>
      <w:r w:rsidRPr="00602AA1">
        <w:rPr>
          <w:color w:val="000000" w:themeColor="text1"/>
        </w:rPr>
        <w:t>poprzez pokrywanie się harmonogramów.</w:t>
      </w:r>
    </w:p>
    <w:p w:rsidR="0049145D" w:rsidRPr="00A17E3A" w:rsidRDefault="0049145D" w:rsidP="00A17E3A">
      <w:pPr>
        <w:pStyle w:val="Akapitzlist"/>
        <w:numPr>
          <w:ilvl w:val="0"/>
          <w:numId w:val="12"/>
        </w:numPr>
        <w:spacing w:after="200" w:line="276" w:lineRule="auto"/>
        <w:jc w:val="both"/>
        <w:rPr>
          <w:b/>
          <w:bCs/>
          <w:color w:val="000000" w:themeColor="text1"/>
        </w:rPr>
      </w:pPr>
      <w:r w:rsidRPr="00A17E3A">
        <w:t>Realizator zastrzega sobie prawo do skreślenia Uczestnika z listy uczestników projektu w przypadku naruszenia przez niego niniejszego Regulaminu oraz zasad współżycia społecznego.</w:t>
      </w:r>
    </w:p>
    <w:p w:rsidR="0049145D" w:rsidRDefault="0049145D" w:rsidP="0049145D">
      <w:pPr>
        <w:pStyle w:val="Default"/>
        <w:spacing w:before="120" w:after="86"/>
        <w:ind w:left="426"/>
        <w:jc w:val="both"/>
        <w:rPr>
          <w:rFonts w:ascii="Times New Roman" w:hAnsi="Times New Roman" w:cs="Times New Roman"/>
          <w:color w:val="auto"/>
        </w:rPr>
      </w:pPr>
    </w:p>
    <w:p w:rsidR="00E55F4B" w:rsidRDefault="00E55F4B" w:rsidP="0049145D">
      <w:pPr>
        <w:pStyle w:val="Default"/>
        <w:spacing w:before="120" w:after="86"/>
        <w:ind w:left="426"/>
        <w:jc w:val="both"/>
        <w:rPr>
          <w:rFonts w:ascii="Times New Roman" w:hAnsi="Times New Roman" w:cs="Times New Roman"/>
          <w:color w:val="auto"/>
        </w:rPr>
      </w:pPr>
    </w:p>
    <w:p w:rsidR="00E55F4B" w:rsidRDefault="00E55F4B" w:rsidP="0049145D">
      <w:pPr>
        <w:pStyle w:val="Default"/>
        <w:spacing w:before="120" w:after="86"/>
        <w:ind w:left="426"/>
        <w:jc w:val="both"/>
        <w:rPr>
          <w:rFonts w:ascii="Times New Roman" w:hAnsi="Times New Roman" w:cs="Times New Roman"/>
          <w:color w:val="auto"/>
        </w:rPr>
      </w:pPr>
    </w:p>
    <w:p w:rsidR="00E55F4B" w:rsidRPr="006E65DB" w:rsidRDefault="00E55F4B" w:rsidP="0049145D">
      <w:pPr>
        <w:pStyle w:val="Default"/>
        <w:spacing w:before="120" w:after="86"/>
        <w:ind w:left="426"/>
        <w:jc w:val="both"/>
        <w:rPr>
          <w:rFonts w:ascii="Times New Roman" w:hAnsi="Times New Roman" w:cs="Times New Roman"/>
          <w:color w:val="auto"/>
        </w:rPr>
      </w:pPr>
    </w:p>
    <w:p w:rsidR="0049145D" w:rsidRDefault="0049145D" w:rsidP="0049145D">
      <w:pPr>
        <w:spacing w:before="120"/>
        <w:jc w:val="center"/>
        <w:rPr>
          <w:b/>
        </w:rPr>
      </w:pPr>
      <w:r w:rsidRPr="006E65DB">
        <w:rPr>
          <w:b/>
        </w:rPr>
        <w:lastRenderedPageBreak/>
        <w:t>§</w:t>
      </w:r>
      <w:r>
        <w:rPr>
          <w:b/>
        </w:rPr>
        <w:t xml:space="preserve"> </w:t>
      </w:r>
      <w:r w:rsidRPr="006E65DB">
        <w:rPr>
          <w:b/>
        </w:rPr>
        <w:t>7</w:t>
      </w:r>
      <w:r>
        <w:rPr>
          <w:b/>
        </w:rPr>
        <w:t xml:space="preserve"> </w:t>
      </w:r>
      <w:r w:rsidRPr="006E65DB">
        <w:rPr>
          <w:b/>
        </w:rPr>
        <w:t>Postanowienia końcowe</w:t>
      </w:r>
    </w:p>
    <w:p w:rsidR="0049145D" w:rsidRPr="006E65DB" w:rsidRDefault="0049145D" w:rsidP="0049145D">
      <w:pPr>
        <w:spacing w:before="120"/>
        <w:jc w:val="center"/>
        <w:rPr>
          <w:b/>
        </w:rPr>
      </w:pPr>
    </w:p>
    <w:p w:rsidR="0049145D" w:rsidRPr="006E65DB" w:rsidRDefault="00A17E3A" w:rsidP="0049145D">
      <w:pPr>
        <w:numPr>
          <w:ilvl w:val="0"/>
          <w:numId w:val="8"/>
        </w:numPr>
        <w:tabs>
          <w:tab w:val="clear" w:pos="2880"/>
          <w:tab w:val="num" w:pos="330"/>
        </w:tabs>
        <w:ind w:left="357" w:hanging="357"/>
        <w:jc w:val="both"/>
      </w:pPr>
      <w:r>
        <w:t>Centrum Andrzej Ryszard Szope</w:t>
      </w:r>
      <w:r w:rsidR="0049145D" w:rsidRPr="006E65DB">
        <w:t>, zastrzega sobie prawo do zmian niniejszego Regulaminu, wynikających w szczególności ze zmian zapisów prawa i uregulowań dotyczących Programu</w:t>
      </w:r>
    </w:p>
    <w:p w:rsidR="0049145D" w:rsidRPr="006E65DB" w:rsidRDefault="0049145D" w:rsidP="0049145D">
      <w:pPr>
        <w:numPr>
          <w:ilvl w:val="0"/>
          <w:numId w:val="8"/>
        </w:numPr>
        <w:tabs>
          <w:tab w:val="clear" w:pos="2880"/>
          <w:tab w:val="num" w:pos="330"/>
        </w:tabs>
        <w:ind w:left="357" w:hanging="357"/>
        <w:jc w:val="both"/>
      </w:pPr>
      <w:r w:rsidRPr="006E65DB">
        <w:t>Wszelkie zmiany w niniejszym Regulaminie wymagają podania ich do publicznej wiadomości na minimum 5 dni przed ich wprowadzeniem. Stosowne informacje udostępnione zostaną w Biurze Projektu, Punktach Rekrutacyjnych oraz n</w:t>
      </w:r>
      <w:r w:rsidR="00A17E3A">
        <w:t>a stronie internetowej projektu.</w:t>
      </w:r>
    </w:p>
    <w:p w:rsidR="0049145D" w:rsidRPr="000A7682" w:rsidRDefault="0049145D" w:rsidP="0049145D">
      <w:pPr>
        <w:numPr>
          <w:ilvl w:val="0"/>
          <w:numId w:val="8"/>
        </w:numPr>
        <w:tabs>
          <w:tab w:val="clear" w:pos="2880"/>
          <w:tab w:val="num" w:pos="330"/>
        </w:tabs>
        <w:spacing w:before="120"/>
        <w:ind w:left="357" w:right="62" w:hanging="357"/>
        <w:jc w:val="both"/>
        <w:outlineLvl w:val="1"/>
      </w:pPr>
      <w:r w:rsidRPr="000A7682">
        <w:t>Regulamin wchodzi w życie z dniem ogłoszenia tj. z dniem publikacji na st</w:t>
      </w:r>
      <w:r w:rsidR="00A17E3A">
        <w:t>ronie internetowej.</w:t>
      </w:r>
    </w:p>
    <w:p w:rsidR="0049145D" w:rsidRPr="006E65DB" w:rsidRDefault="0049145D" w:rsidP="0049145D">
      <w:pPr>
        <w:jc w:val="both"/>
      </w:pPr>
    </w:p>
    <w:p w:rsidR="0049145D" w:rsidRPr="000A7682" w:rsidRDefault="0049145D" w:rsidP="0049145D">
      <w:pPr>
        <w:ind w:firstLine="709"/>
        <w:jc w:val="both"/>
        <w:rPr>
          <w:u w:val="single"/>
        </w:rPr>
      </w:pPr>
      <w:r w:rsidRPr="000A7682">
        <w:rPr>
          <w:u w:val="single"/>
        </w:rPr>
        <w:t>Zatwierdzam:</w:t>
      </w:r>
    </w:p>
    <w:p w:rsidR="0049145D" w:rsidRDefault="00A17E3A" w:rsidP="0049145D">
      <w:pPr>
        <w:ind w:firstLine="709"/>
        <w:jc w:val="both"/>
      </w:pPr>
      <w:r>
        <w:t>Olsztyn, dn. 01.07</w:t>
      </w:r>
      <w:r w:rsidR="0049145D">
        <w:t>.2018 r.</w:t>
      </w:r>
    </w:p>
    <w:p w:rsidR="0049145D" w:rsidRDefault="00A17E3A" w:rsidP="0049145D">
      <w:pPr>
        <w:ind w:firstLine="709"/>
        <w:jc w:val="both"/>
      </w:pPr>
      <w:r>
        <w:t>Beata Kurządkowska</w:t>
      </w:r>
    </w:p>
    <w:p w:rsidR="0049145D" w:rsidRPr="000A7682" w:rsidRDefault="00A17E3A" w:rsidP="0049145D">
      <w:pPr>
        <w:ind w:firstLine="709"/>
        <w:jc w:val="both"/>
      </w:pPr>
      <w:r>
        <w:t>Koordynator projektu „Najpierw szkolenie a później zatrudnienie – Edycja 2</w:t>
      </w:r>
      <w:r w:rsidR="0049145D">
        <w:t>”</w:t>
      </w:r>
    </w:p>
    <w:p w:rsidR="0049145D" w:rsidRPr="003E2EE6" w:rsidRDefault="0049145D" w:rsidP="0049145D"/>
    <w:p w:rsidR="003E304B" w:rsidRDefault="003E304B"/>
    <w:sectPr w:rsidR="003E304B" w:rsidSect="00EF0F93">
      <w:headerReference w:type="default" r:id="rId7"/>
      <w:footerReference w:type="default" r:id="rId8"/>
      <w:pgSz w:w="11906" w:h="16838"/>
      <w:pgMar w:top="166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E1A" w:rsidRDefault="00264E1A" w:rsidP="0049145D">
      <w:r>
        <w:separator/>
      </w:r>
    </w:p>
  </w:endnote>
  <w:endnote w:type="continuationSeparator" w:id="1">
    <w:p w:rsidR="00264E1A" w:rsidRDefault="00264E1A" w:rsidP="004914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F93" w:rsidRDefault="00F80A37" w:rsidP="00EF0F93">
    <w:pPr>
      <w:pStyle w:val="Stopka"/>
      <w:tabs>
        <w:tab w:val="clear" w:pos="4536"/>
        <w:tab w:val="clear" w:pos="9072"/>
        <w:tab w:val="left" w:pos="4008"/>
        <w:tab w:val="left" w:pos="6222"/>
      </w:tabs>
    </w:pPr>
    <w:r>
      <w:tab/>
    </w:r>
    <w:r w:rsidRPr="00EF0F93">
      <w:rPr>
        <w:sz w:val="28"/>
        <w:szCs w:val="2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E1A" w:rsidRDefault="00264E1A" w:rsidP="0049145D">
      <w:r>
        <w:separator/>
      </w:r>
    </w:p>
  </w:footnote>
  <w:footnote w:type="continuationSeparator" w:id="1">
    <w:p w:rsidR="00264E1A" w:rsidRDefault="00264E1A" w:rsidP="0049145D">
      <w:r>
        <w:continuationSeparator/>
      </w:r>
    </w:p>
  </w:footnote>
  <w:footnote w:id="2">
    <w:p w:rsidR="0049145D" w:rsidRPr="0093639F" w:rsidRDefault="0049145D" w:rsidP="0049145D">
      <w:pPr>
        <w:jc w:val="both"/>
        <w:rPr>
          <w:sz w:val="16"/>
          <w:szCs w:val="16"/>
        </w:rPr>
      </w:pPr>
      <w:r>
        <w:rPr>
          <w:rStyle w:val="Odwoanieprzypisudolnego"/>
        </w:rPr>
        <w:footnoteRef/>
      </w:r>
      <w:r>
        <w:t xml:space="preserve"> </w:t>
      </w:r>
      <w:r w:rsidRPr="0093639F">
        <w:rPr>
          <w:sz w:val="16"/>
          <w:szCs w:val="16"/>
        </w:rPr>
        <w:t>Pracujący to osoby w wieku 15 lat i więcej, które wykonują pracę, za którą otrzymują wynagrodzenie, z której czerpią zyski lub korzyści rodzinne lub osoby posiadające zatrudnienie lub własną działalność, które jednak chwilowo nie pracowały ze względu na np. chorobę, urlop, spór pracowniczy czy kształcenie się lub szkolenie. Osoby prowadzące działalność na własny rachunek – prowadzące działalność gospodarczą, gospodarstwo rolne lub praktykę zawodową - są również uznawane za pracujących, o ile spełniony jest jeden z poniższych warunków:1) Osoba pracuje w swojej działalności, praktyce zawodowej lub gospodarstwie rolnym w celu uzyskania dochodu, nawet jeżeli przedsiębiorstwo nie osiąga zysków. 2) 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rybackie, aby móc dalej pracować; osoby uczestniczące w konwencjach lub seminariach). 3) Osoba jest w trakcie zakładania działalności gospodarczej, gospodarstwa rolnego lub praktyki zawodowej; zalicza się dotego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footnote>
  <w:footnote w:id="3">
    <w:p w:rsidR="0049145D" w:rsidRPr="0093639F" w:rsidRDefault="0049145D" w:rsidP="0049145D">
      <w:pPr>
        <w:jc w:val="both"/>
        <w:rPr>
          <w:sz w:val="16"/>
          <w:szCs w:val="16"/>
        </w:rPr>
      </w:pPr>
      <w:r w:rsidRPr="0093639F">
        <w:rPr>
          <w:rStyle w:val="Odwoanieprzypisudolnego"/>
          <w:sz w:val="16"/>
          <w:szCs w:val="16"/>
        </w:rPr>
        <w:footnoteRef/>
      </w:r>
      <w:r w:rsidRPr="0093639F">
        <w:rPr>
          <w:sz w:val="16"/>
          <w:szCs w:val="16"/>
        </w:rPr>
        <w:t xml:space="preserve"> Bezrobotni to osoby pozostające bez pracy, gotowe do podjęcia pracy i aktywnie poszukujące zatrudnienia. Definicja uwzględnia osoby zarejestrowane jako bezrobotne zgodnie z krajowymi definicjami, nawet jeżeli nie spełniają one wszystkich trzech kryteriów.</w:t>
      </w:r>
    </w:p>
    <w:p w:rsidR="0049145D" w:rsidRPr="0093639F" w:rsidRDefault="0049145D" w:rsidP="0049145D">
      <w:pPr>
        <w:pStyle w:val="Tekstprzypisudolnego"/>
        <w:rPr>
          <w:sz w:val="16"/>
          <w:szCs w:val="16"/>
        </w:rPr>
      </w:pPr>
    </w:p>
  </w:footnote>
  <w:footnote w:id="4">
    <w:p w:rsidR="0049145D" w:rsidRPr="006F2AC5" w:rsidRDefault="0049145D" w:rsidP="0049145D">
      <w:pPr>
        <w:pStyle w:val="Tekstprzypisudolnego"/>
        <w:rPr>
          <w:sz w:val="16"/>
          <w:szCs w:val="16"/>
        </w:rPr>
      </w:pPr>
      <w:r w:rsidRPr="006F2AC5">
        <w:rPr>
          <w:rStyle w:val="Odwoanieprzypisudolnego"/>
          <w:sz w:val="16"/>
          <w:szCs w:val="16"/>
        </w:rPr>
        <w:footnoteRef/>
      </w:r>
      <w:r w:rsidRPr="006F2AC5">
        <w:rPr>
          <w:sz w:val="16"/>
          <w:szCs w:val="16"/>
        </w:rPr>
        <w:t xml:space="preserve"> Transfery socjalne – bieżące przelewy otrzymywane przez gospodarstwa domowe podczas okresu odniesienia dochodu, przeznaczone do zmniejszenia ciężarów finansowych związanych z wieloma nieprzewidywalnymi sytuacjami lub potrzebami, dokonywane w ramach wspólnie organizowanych systemów lub poza tymi systemami przez organy rządowe albo instytucje typu non-profit świadczące usługi na rzecz gospodarstw domowych (NPISH). W ramach świadczeń społecznych można wyodrębnić następujące grupy: świadczenia dotyczące rodziny, dodatki mieszkaniowe, świadczenia dla bezrobotnych, świadczenia związane z wiekiem, renty rodzinne, świadczenia chorobowe, świadczenia dla osób z niepełnosprawnościami, stypendia, świadczenia dotyczące wykluczenia społecznego.</w:t>
      </w:r>
    </w:p>
  </w:footnote>
  <w:footnote w:id="5">
    <w:p w:rsidR="0049145D" w:rsidRPr="006F2AC5" w:rsidRDefault="0049145D" w:rsidP="0049145D">
      <w:pPr>
        <w:pStyle w:val="Tekstprzypisudolnego"/>
        <w:rPr>
          <w:sz w:val="16"/>
          <w:szCs w:val="16"/>
        </w:rPr>
      </w:pPr>
      <w:r w:rsidRPr="006F2AC5">
        <w:rPr>
          <w:rStyle w:val="Odwoanieprzypisudolnego"/>
          <w:sz w:val="16"/>
          <w:szCs w:val="16"/>
        </w:rPr>
        <w:footnoteRef/>
      </w:r>
      <w:r w:rsidRPr="006F2AC5">
        <w:rPr>
          <w:sz w:val="16"/>
          <w:szCs w:val="16"/>
        </w:rPr>
        <w:t xml:space="preserve"> https://www.mpips.gov.pl/pomoc-spoleczna/</w:t>
      </w:r>
    </w:p>
    <w:p w:rsidR="0049145D" w:rsidRDefault="0049145D" w:rsidP="0049145D">
      <w:pPr>
        <w:pStyle w:val="Tekstprzypisudolnego"/>
      </w:pPr>
    </w:p>
  </w:footnote>
  <w:footnote w:id="6">
    <w:p w:rsidR="0049145D" w:rsidRPr="00291F22" w:rsidRDefault="0049145D" w:rsidP="00291F22">
      <w:pPr>
        <w:spacing w:after="200" w:line="276" w:lineRule="auto"/>
        <w:jc w:val="both"/>
        <w:rPr>
          <w:color w:val="000000" w:themeColor="text1"/>
          <w:sz w:val="20"/>
        </w:rPr>
      </w:pPr>
      <w:r w:rsidRPr="000A7682">
        <w:rPr>
          <w:rStyle w:val="Odwoanieprzypisudolnego"/>
        </w:rPr>
        <w:footnoteRef/>
      </w:r>
      <w:r w:rsidRPr="000A7682">
        <w:t xml:space="preserve"> </w:t>
      </w:r>
      <w:r w:rsidRPr="00291F22">
        <w:rPr>
          <w:sz w:val="20"/>
        </w:rPr>
        <w:t xml:space="preserve">Stypendium </w:t>
      </w:r>
      <w:r w:rsidR="00291F22" w:rsidRPr="00291F22">
        <w:rPr>
          <w:sz w:val="20"/>
        </w:rPr>
        <w:t xml:space="preserve">szkoleniowe </w:t>
      </w:r>
      <w:r w:rsidR="00291F22" w:rsidRPr="00291F22">
        <w:rPr>
          <w:color w:val="000000" w:themeColor="text1"/>
          <w:sz w:val="20"/>
        </w:rPr>
        <w:t>wypłacane zgodnie z aktualnymi stawkami, kwotami i wskaźnikami zawartymi na stronie internetowejhttp://psz.praca.gov.pl/rynek-pracy/stawki-kwoty-wskazniki</w:t>
      </w:r>
      <w:r w:rsidR="00291F22" w:rsidRPr="00291F22">
        <w:rPr>
          <w:b/>
          <w:color w:val="000000" w:themeColor="text1"/>
          <w:sz w:val="20"/>
        </w:rPr>
        <w:t>.</w:t>
      </w:r>
      <w:r w:rsidR="00291F22" w:rsidRPr="00291F22">
        <w:rPr>
          <w:color w:val="000000" w:themeColor="text1"/>
          <w:sz w:val="20"/>
        </w:rPr>
        <w:t>W ramach stypendium szkoleniowego zostaną również odprowadzone należne składki.</w:t>
      </w:r>
    </w:p>
  </w:footnote>
  <w:footnote w:id="7">
    <w:p w:rsidR="00291F22" w:rsidRPr="00291F22" w:rsidRDefault="0049145D" w:rsidP="00291F22">
      <w:pPr>
        <w:spacing w:after="200" w:line="276" w:lineRule="auto"/>
        <w:jc w:val="both"/>
        <w:rPr>
          <w:color w:val="000000" w:themeColor="text1"/>
          <w:sz w:val="20"/>
        </w:rPr>
      </w:pPr>
      <w:r w:rsidRPr="00291F22">
        <w:rPr>
          <w:rStyle w:val="Odwoanieprzypisudolnego"/>
          <w:sz w:val="20"/>
        </w:rPr>
        <w:footnoteRef/>
      </w:r>
      <w:r w:rsidRPr="00291F22">
        <w:rPr>
          <w:sz w:val="20"/>
        </w:rPr>
        <w:t xml:space="preserve"> Stypendium stażowe</w:t>
      </w:r>
      <w:r w:rsidR="00291F22" w:rsidRPr="00291F22">
        <w:rPr>
          <w:sz w:val="20"/>
        </w:rPr>
        <w:t xml:space="preserve"> </w:t>
      </w:r>
      <w:r w:rsidR="00291F22" w:rsidRPr="00291F22">
        <w:rPr>
          <w:color w:val="000000" w:themeColor="text1"/>
          <w:sz w:val="20"/>
        </w:rPr>
        <w:t>wypłacane zgodnie z aktualnymi stawkami, kwotami i wskaźnikami zawartymi na stronie internetowejhttp://psz.praca.gov.pl/rynek-pracy/stawki-kwoty-wskazniki</w:t>
      </w:r>
      <w:r w:rsidR="00291F22" w:rsidRPr="00291F22">
        <w:rPr>
          <w:b/>
          <w:color w:val="000000" w:themeColor="text1"/>
          <w:sz w:val="20"/>
        </w:rPr>
        <w:t>.</w:t>
      </w:r>
      <w:r w:rsidR="00291F22" w:rsidRPr="00291F22">
        <w:rPr>
          <w:color w:val="000000" w:themeColor="text1"/>
          <w:sz w:val="20"/>
        </w:rPr>
        <w:t>W ramach stypendium szkoleniowego zostaną również odprowadzone należne składki.</w:t>
      </w:r>
    </w:p>
    <w:p w:rsidR="0049145D" w:rsidRDefault="0049145D" w:rsidP="0049145D">
      <w:pPr>
        <w:pStyle w:val="Tekstprzypisudolneg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F93" w:rsidRDefault="00E6096C">
    <w:pPr>
      <w:pStyle w:val="Nagwek"/>
    </w:pPr>
    <w:r w:rsidRPr="00E6096C">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i1025" type="#_x0000_t75" style="width:453.75pt;height:55.7pt;visibility:visible">
          <v:imagedata r:id="rId1" o:title="FE_POWER_poziom_pl-1_rgb"/>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91F"/>
    <w:multiLevelType w:val="hybridMultilevel"/>
    <w:tmpl w:val="4334A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194EED"/>
    <w:multiLevelType w:val="hybridMultilevel"/>
    <w:tmpl w:val="99B2CB8E"/>
    <w:lvl w:ilvl="0" w:tplc="BF78D7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3A4C66"/>
    <w:multiLevelType w:val="hybridMultilevel"/>
    <w:tmpl w:val="7048EC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D74D02"/>
    <w:multiLevelType w:val="hybridMultilevel"/>
    <w:tmpl w:val="0ECC00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4E76F6"/>
    <w:multiLevelType w:val="hybridMultilevel"/>
    <w:tmpl w:val="0F28B030"/>
    <w:lvl w:ilvl="0" w:tplc="B5E0ED5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D741F9F"/>
    <w:multiLevelType w:val="hybridMultilevel"/>
    <w:tmpl w:val="88581598"/>
    <w:lvl w:ilvl="0" w:tplc="78827F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FE42C3D"/>
    <w:multiLevelType w:val="hybridMultilevel"/>
    <w:tmpl w:val="C5D89072"/>
    <w:lvl w:ilvl="0" w:tplc="8E281D92">
      <w:start w:val="1"/>
      <w:numFmt w:val="lowerLetter"/>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7">
    <w:nsid w:val="279F34AF"/>
    <w:multiLevelType w:val="hybridMultilevel"/>
    <w:tmpl w:val="D160EBE6"/>
    <w:lvl w:ilvl="0" w:tplc="B5E0ED5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1E316C9"/>
    <w:multiLevelType w:val="hybridMultilevel"/>
    <w:tmpl w:val="739E10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35F0B3A"/>
    <w:multiLevelType w:val="hybridMultilevel"/>
    <w:tmpl w:val="968C1F16"/>
    <w:lvl w:ilvl="0" w:tplc="C0589F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4100804"/>
    <w:multiLevelType w:val="hybridMultilevel"/>
    <w:tmpl w:val="E79267DE"/>
    <w:lvl w:ilvl="0" w:tplc="CA582C72">
      <w:start w:val="1"/>
      <w:numFmt w:val="decimal"/>
      <w:lvlText w:val="%1."/>
      <w:lvlJc w:val="left"/>
      <w:pPr>
        <w:tabs>
          <w:tab w:val="num" w:pos="2880"/>
        </w:tabs>
        <w:ind w:left="2880" w:hanging="360"/>
      </w:pPr>
      <w:rPr>
        <w:rFonts w:cs="Times New Roman" w:hint="default"/>
      </w:rPr>
    </w:lvl>
    <w:lvl w:ilvl="1" w:tplc="895ADF7E">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3DF4096B"/>
    <w:multiLevelType w:val="hybridMultilevel"/>
    <w:tmpl w:val="D8E8D7D8"/>
    <w:lvl w:ilvl="0" w:tplc="C3F06A9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439D0EE2"/>
    <w:multiLevelType w:val="hybridMultilevel"/>
    <w:tmpl w:val="13A4C18E"/>
    <w:lvl w:ilvl="0" w:tplc="EA3473D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627F7B9D"/>
    <w:multiLevelType w:val="hybridMultilevel"/>
    <w:tmpl w:val="BB2E8C4E"/>
    <w:lvl w:ilvl="0" w:tplc="340CFA3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947205E"/>
    <w:multiLevelType w:val="hybridMultilevel"/>
    <w:tmpl w:val="3BE0835C"/>
    <w:lvl w:ilvl="0" w:tplc="EB4E96C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CB6448B"/>
    <w:multiLevelType w:val="hybridMultilevel"/>
    <w:tmpl w:val="4CC6CF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D3960E0"/>
    <w:multiLevelType w:val="hybridMultilevel"/>
    <w:tmpl w:val="75AA673A"/>
    <w:lvl w:ilvl="0" w:tplc="B92EA7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72C65A0E"/>
    <w:multiLevelType w:val="hybridMultilevel"/>
    <w:tmpl w:val="6310EBB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3D63018"/>
    <w:multiLevelType w:val="hybridMultilevel"/>
    <w:tmpl w:val="E716C1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7D90C8F"/>
    <w:multiLevelType w:val="hybridMultilevel"/>
    <w:tmpl w:val="DECCD208"/>
    <w:lvl w:ilvl="0" w:tplc="29703C88">
      <w:start w:val="1"/>
      <w:numFmt w:val="decimal"/>
      <w:lvlText w:val="%1."/>
      <w:lvlJc w:val="left"/>
      <w:pPr>
        <w:tabs>
          <w:tab w:val="num" w:pos="360"/>
        </w:tabs>
        <w:ind w:left="360" w:hanging="360"/>
      </w:pPr>
      <w:rPr>
        <w:b w:val="0"/>
        <w:strike w:val="0"/>
        <w:color w:val="auto"/>
      </w:rPr>
    </w:lvl>
    <w:lvl w:ilvl="1" w:tplc="DB20FD7A">
      <w:start w:val="1"/>
      <w:numFmt w:val="bullet"/>
      <w:lvlText w:val="­"/>
      <w:lvlJc w:val="left"/>
      <w:pPr>
        <w:tabs>
          <w:tab w:val="num" w:pos="1080"/>
        </w:tabs>
        <w:ind w:left="1080" w:hanging="360"/>
      </w:pPr>
      <w:rPr>
        <w:rFonts w:ascii="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nsid w:val="7AE86909"/>
    <w:multiLevelType w:val="hybridMultilevel"/>
    <w:tmpl w:val="5C802D9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F165618"/>
    <w:multiLevelType w:val="hybridMultilevel"/>
    <w:tmpl w:val="60FAEE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1"/>
  </w:num>
  <w:num w:numId="3">
    <w:abstractNumId w:val="1"/>
  </w:num>
  <w:num w:numId="4">
    <w:abstractNumId w:val="19"/>
  </w:num>
  <w:num w:numId="5">
    <w:abstractNumId w:val="13"/>
  </w:num>
  <w:num w:numId="6">
    <w:abstractNumId w:val="3"/>
  </w:num>
  <w:num w:numId="7">
    <w:abstractNumId w:val="15"/>
  </w:num>
  <w:num w:numId="8">
    <w:abstractNumId w:val="10"/>
  </w:num>
  <w:num w:numId="9">
    <w:abstractNumId w:val="2"/>
  </w:num>
  <w:num w:numId="10">
    <w:abstractNumId w:val="7"/>
  </w:num>
  <w:num w:numId="11">
    <w:abstractNumId w:val="4"/>
  </w:num>
  <w:num w:numId="12">
    <w:abstractNumId w:val="18"/>
  </w:num>
  <w:num w:numId="13">
    <w:abstractNumId w:val="0"/>
  </w:num>
  <w:num w:numId="14">
    <w:abstractNumId w:val="8"/>
  </w:num>
  <w:num w:numId="15">
    <w:abstractNumId w:val="5"/>
  </w:num>
  <w:num w:numId="16">
    <w:abstractNumId w:val="9"/>
  </w:num>
  <w:num w:numId="17">
    <w:abstractNumId w:val="16"/>
  </w:num>
  <w:num w:numId="18">
    <w:abstractNumId w:val="11"/>
  </w:num>
  <w:num w:numId="19">
    <w:abstractNumId w:val="17"/>
  </w:num>
  <w:num w:numId="20">
    <w:abstractNumId w:val="6"/>
  </w:num>
  <w:num w:numId="21">
    <w:abstractNumId w:val="12"/>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49145D"/>
    <w:rsid w:val="00134738"/>
    <w:rsid w:val="00264E1A"/>
    <w:rsid w:val="00291F22"/>
    <w:rsid w:val="003E304B"/>
    <w:rsid w:val="0049145D"/>
    <w:rsid w:val="00835325"/>
    <w:rsid w:val="00A17E3A"/>
    <w:rsid w:val="00C708C6"/>
    <w:rsid w:val="00E55F4B"/>
    <w:rsid w:val="00E6096C"/>
    <w:rsid w:val="00F24518"/>
    <w:rsid w:val="00F70558"/>
    <w:rsid w:val="00F80A3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145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49145D"/>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49145D"/>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49145D"/>
    <w:rPr>
      <w:rFonts w:cs="Times New Roman"/>
      <w:vertAlign w:val="superscript"/>
    </w:rPr>
  </w:style>
  <w:style w:type="paragraph" w:styleId="Nagwek">
    <w:name w:val="header"/>
    <w:basedOn w:val="Normalny"/>
    <w:link w:val="NagwekZnak"/>
    <w:uiPriority w:val="99"/>
    <w:semiHidden/>
    <w:unhideWhenUsed/>
    <w:rsid w:val="0049145D"/>
    <w:pPr>
      <w:tabs>
        <w:tab w:val="center" w:pos="4536"/>
        <w:tab w:val="right" w:pos="9072"/>
      </w:tabs>
    </w:pPr>
  </w:style>
  <w:style w:type="character" w:customStyle="1" w:styleId="NagwekZnak">
    <w:name w:val="Nagłówek Znak"/>
    <w:basedOn w:val="Domylnaczcionkaakapitu"/>
    <w:link w:val="Nagwek"/>
    <w:uiPriority w:val="99"/>
    <w:semiHidden/>
    <w:rsid w:val="0049145D"/>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49145D"/>
    <w:pPr>
      <w:tabs>
        <w:tab w:val="center" w:pos="4536"/>
        <w:tab w:val="right" w:pos="9072"/>
      </w:tabs>
    </w:pPr>
  </w:style>
  <w:style w:type="character" w:customStyle="1" w:styleId="StopkaZnak">
    <w:name w:val="Stopka Znak"/>
    <w:basedOn w:val="Domylnaczcionkaakapitu"/>
    <w:link w:val="Stopka"/>
    <w:uiPriority w:val="99"/>
    <w:semiHidden/>
    <w:rsid w:val="0049145D"/>
    <w:rPr>
      <w:rFonts w:ascii="Times New Roman" w:eastAsia="Times New Roman" w:hAnsi="Times New Roman" w:cs="Times New Roman"/>
      <w:sz w:val="24"/>
      <w:szCs w:val="24"/>
      <w:lang w:eastAsia="pl-PL"/>
    </w:rPr>
  </w:style>
  <w:style w:type="character" w:styleId="Hipercze">
    <w:name w:val="Hyperlink"/>
    <w:uiPriority w:val="99"/>
    <w:unhideWhenUsed/>
    <w:rsid w:val="0049145D"/>
    <w:rPr>
      <w:color w:val="0000FF"/>
      <w:u w:val="single"/>
    </w:rPr>
  </w:style>
  <w:style w:type="paragraph" w:customStyle="1" w:styleId="Default">
    <w:name w:val="Default"/>
    <w:rsid w:val="0049145D"/>
    <w:pPr>
      <w:autoSpaceDE w:val="0"/>
      <w:autoSpaceDN w:val="0"/>
      <w:adjustRightInd w:val="0"/>
      <w:spacing w:after="0" w:line="240" w:lineRule="auto"/>
    </w:pPr>
    <w:rPr>
      <w:rFonts w:ascii="Palatino Linotype" w:eastAsia="Calibri" w:hAnsi="Palatino Linotype" w:cs="Palatino Linotype"/>
      <w:color w:val="000000"/>
      <w:sz w:val="24"/>
      <w:szCs w:val="24"/>
      <w:lang w:eastAsia="pl-PL"/>
    </w:rPr>
  </w:style>
  <w:style w:type="paragraph" w:customStyle="1" w:styleId="alignjustify">
    <w:name w:val="alignjustify"/>
    <w:basedOn w:val="Normalny"/>
    <w:rsid w:val="0049145D"/>
    <w:pPr>
      <w:spacing w:before="100" w:beforeAutospacing="1" w:after="100" w:afterAutospacing="1"/>
      <w:ind w:firstLine="450"/>
      <w:jc w:val="both"/>
    </w:pPr>
  </w:style>
  <w:style w:type="paragraph" w:styleId="Akapitzlist">
    <w:name w:val="List Paragraph"/>
    <w:basedOn w:val="Normalny"/>
    <w:uiPriority w:val="34"/>
    <w:qFormat/>
    <w:rsid w:val="00C708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10</Pages>
  <Words>3395</Words>
  <Characters>20376</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Beata</cp:lastModifiedBy>
  <cp:revision>5</cp:revision>
  <dcterms:created xsi:type="dcterms:W3CDTF">2019-03-25T07:02:00Z</dcterms:created>
  <dcterms:modified xsi:type="dcterms:W3CDTF">2019-03-25T11:34:00Z</dcterms:modified>
</cp:coreProperties>
</file>