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1E" w:rsidRDefault="00C8591E" w:rsidP="00C8591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C8591E" w:rsidRPr="005D0B99" w:rsidRDefault="00C8591E" w:rsidP="00C8591E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C8591E" w:rsidRDefault="00C8591E" w:rsidP="00C859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C8591E" w:rsidRDefault="00C8591E" w:rsidP="00C859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C8591E" w:rsidRPr="00852127" w:rsidRDefault="00C8591E" w:rsidP="00C859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C8591E" w:rsidRPr="00E62173" w:rsidRDefault="00C8591E" w:rsidP="00C8591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Organizacja usług kosmetycznych z praktycznym warsztatem pracy w zakresie stylizacji paznokci</w:t>
      </w:r>
    </w:p>
    <w:p w:rsidR="00C8591E" w:rsidRPr="006959C7" w:rsidRDefault="00C8591E" w:rsidP="00C8591E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01.12.2018 – 15.01.2019r</w:t>
      </w:r>
    </w:p>
    <w:p w:rsidR="00C8591E" w:rsidRPr="001B4752" w:rsidRDefault="00C8591E" w:rsidP="00C8591E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0D7AE8">
        <w:rPr>
          <w:rFonts w:eastAsia="Calibri" w:cs="Calibri"/>
          <w:iCs/>
        </w:rPr>
        <w:t xml:space="preserve">CENTRUM ul. Mochnackiego 10/1, 10-037 Olsztyn/ Studio Urody Glossy, </w:t>
      </w:r>
      <w:proofErr w:type="spellStart"/>
      <w:r w:rsidRPr="000D7AE8">
        <w:rPr>
          <w:rFonts w:eastAsia="Calibri" w:cs="Calibri"/>
          <w:iCs/>
        </w:rPr>
        <w:t>ul.Augustowska</w:t>
      </w:r>
      <w:proofErr w:type="spellEnd"/>
      <w:r w:rsidRPr="000D7AE8">
        <w:rPr>
          <w:rFonts w:eastAsia="Calibri" w:cs="Calibri"/>
          <w:iCs/>
        </w:rPr>
        <w:t xml:space="preserve"> 40/lok. 101, 10-683 Olsztyn</w:t>
      </w:r>
    </w:p>
    <w:p w:rsidR="00C8591E" w:rsidRDefault="00C8591E" w:rsidP="00C8591E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 osoba (1K)</w:t>
      </w:r>
    </w:p>
    <w:p w:rsidR="00C8591E" w:rsidRDefault="00C8591E" w:rsidP="00C8591E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color w:val="000000"/>
        </w:rPr>
        <w:t xml:space="preserve"> Podręcznik </w:t>
      </w:r>
      <w:r w:rsidRPr="00F65F5C">
        <w:rPr>
          <w:i/>
          <w:color w:val="000000"/>
        </w:rPr>
        <w:t>„ECDL BASE NA SKRÓTY SYLLABUS V. 1.0”</w:t>
      </w:r>
      <w:r>
        <w:rPr>
          <w:i/>
          <w:color w:val="000000"/>
        </w:rPr>
        <w:t>, „Podstawy kosmetologii w praktyce”,</w:t>
      </w:r>
      <w:r>
        <w:rPr>
          <w:color w:val="000000"/>
        </w:rPr>
        <w:t xml:space="preserve"> 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C8591E" w:rsidRDefault="00C8591E" w:rsidP="00C8591E">
      <w:pPr>
        <w:spacing w:after="0" w:line="240" w:lineRule="auto"/>
        <w:jc w:val="both"/>
        <w:rPr>
          <w:color w:val="000000"/>
        </w:rPr>
      </w:pPr>
    </w:p>
    <w:tbl>
      <w:tblPr>
        <w:tblW w:w="928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8"/>
        <w:gridCol w:w="1336"/>
        <w:gridCol w:w="2552"/>
        <w:gridCol w:w="708"/>
        <w:gridCol w:w="1559"/>
        <w:gridCol w:w="1771"/>
      </w:tblGrid>
      <w:tr w:rsidR="00C8591E" w:rsidRPr="006424FC" w:rsidTr="0078019E">
        <w:trPr>
          <w:trHeight w:val="463"/>
        </w:trPr>
        <w:tc>
          <w:tcPr>
            <w:tcW w:w="0" w:type="auto"/>
            <w:shd w:val="pct20" w:color="auto" w:fill="auto"/>
            <w:vAlign w:val="center"/>
          </w:tcPr>
          <w:p w:rsidR="00C8591E" w:rsidRPr="006424FC" w:rsidRDefault="00C8591E" w:rsidP="0078019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36" w:type="dxa"/>
            <w:shd w:val="pct20" w:color="auto" w:fill="auto"/>
            <w:vAlign w:val="center"/>
          </w:tcPr>
          <w:p w:rsidR="00C8591E" w:rsidRPr="006424FC" w:rsidRDefault="00C8591E" w:rsidP="0078019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52" w:type="dxa"/>
            <w:shd w:val="pct20" w:color="auto" w:fill="auto"/>
            <w:vAlign w:val="center"/>
          </w:tcPr>
          <w:p w:rsidR="00C8591E" w:rsidRPr="006424FC" w:rsidRDefault="00C8591E" w:rsidP="0078019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8" w:type="dxa"/>
            <w:shd w:val="pct20" w:color="auto" w:fill="auto"/>
            <w:vAlign w:val="center"/>
          </w:tcPr>
          <w:p w:rsidR="00C8591E" w:rsidRPr="006424FC" w:rsidRDefault="00C8591E" w:rsidP="0078019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8591E" w:rsidRPr="006424FC" w:rsidRDefault="00C8591E" w:rsidP="0078019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559" w:type="dxa"/>
            <w:shd w:val="pct20" w:color="auto" w:fill="auto"/>
            <w:vAlign w:val="center"/>
          </w:tcPr>
          <w:p w:rsidR="00C8591E" w:rsidRPr="006424FC" w:rsidRDefault="00C8591E" w:rsidP="0078019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71" w:type="dxa"/>
            <w:shd w:val="pct20" w:color="auto" w:fill="auto"/>
            <w:vAlign w:val="center"/>
          </w:tcPr>
          <w:p w:rsidR="00C8591E" w:rsidRPr="006424FC" w:rsidRDefault="00C8591E" w:rsidP="0078019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3359E2">
              <w:rPr>
                <w:rFonts w:ascii="Arial" w:hAnsi="Arial" w:cs="Arial"/>
                <w:sz w:val="16"/>
                <w:szCs w:val="16"/>
              </w:rPr>
              <w:t>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3359E2">
              <w:rPr>
                <w:rFonts w:ascii="Arial" w:hAnsi="Arial" w:cs="Arial"/>
                <w:sz w:val="16"/>
                <w:szCs w:val="16"/>
              </w:rPr>
              <w:t>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3359E2">
              <w:rPr>
                <w:rFonts w:ascii="Arial" w:hAnsi="Arial" w:cs="Arial"/>
                <w:sz w:val="16"/>
                <w:szCs w:val="16"/>
              </w:rPr>
              <w:t>udowa paznokcia, defekty i choroby płytki paznokciowe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15:45 – 17:15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17:30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17:30 – 20:30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 xml:space="preserve">anicure klasyczny – przygotowanie i wyposażenie stanowiska pracy, dezynfekcja i </w:t>
            </w:r>
            <w:r w:rsidRPr="003359E2">
              <w:rPr>
                <w:rFonts w:ascii="Arial" w:hAnsi="Arial" w:cs="Arial"/>
                <w:sz w:val="16"/>
                <w:szCs w:val="16"/>
              </w:rPr>
              <w:lastRenderedPageBreak/>
              <w:t>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08.12.2018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klasyczny – przygotowanie i wyposażenie stanowiska pracy, dezynfekcja i sterylizacja</w:t>
            </w:r>
            <w:r>
              <w:rPr>
                <w:rFonts w:ascii="Arial" w:hAnsi="Arial" w:cs="Arial"/>
                <w:sz w:val="16"/>
                <w:szCs w:val="16"/>
              </w:rPr>
              <w:t xml:space="preserve"> narzędzi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15:45 – 17:15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Pr="00370C10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17:30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17:30 – 20:30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 xml:space="preserve">anicure hybrydowy – technika wykonania zabiegu, kolejność </w:t>
            </w:r>
            <w:r w:rsidRPr="003359E2">
              <w:rPr>
                <w:rFonts w:ascii="Arial" w:hAnsi="Arial" w:cs="Arial"/>
                <w:sz w:val="16"/>
                <w:szCs w:val="16"/>
              </w:rPr>
              <w:lastRenderedPageBreak/>
              <w:t>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Aleksandra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3359E2">
              <w:rPr>
                <w:rFonts w:ascii="Arial" w:hAnsi="Arial" w:cs="Arial"/>
                <w:sz w:val="16"/>
                <w:szCs w:val="16"/>
              </w:rPr>
              <w:t>anicure hybrydowy – technika wykonania zabiegu, kolejność czynności, wskazania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59E2">
              <w:rPr>
                <w:rFonts w:ascii="Arial" w:hAnsi="Arial" w:cs="Arial"/>
                <w:sz w:val="16"/>
                <w:szCs w:val="16"/>
              </w:rPr>
              <w:t>przeciwwskazania do zabiegu, ćwiczenia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66D73">
              <w:rPr>
                <w:rFonts w:ascii="Arial" w:hAnsi="Arial" w:cs="Arial"/>
                <w:sz w:val="16"/>
                <w:szCs w:val="16"/>
              </w:rPr>
              <w:t>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5F9">
              <w:rPr>
                <w:rFonts w:ascii="Arial" w:hAnsi="Arial" w:cs="Arial"/>
                <w:color w:val="000000"/>
                <w:sz w:val="16"/>
                <w:szCs w:val="16"/>
              </w:rPr>
              <w:t>ul. Augustowska 40/ lok. 101, 10-683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66D73">
              <w:rPr>
                <w:rFonts w:ascii="Arial" w:hAnsi="Arial" w:cs="Arial"/>
                <w:sz w:val="16"/>
                <w:szCs w:val="16"/>
              </w:rPr>
              <w:t>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466D73">
              <w:rPr>
                <w:rFonts w:ascii="Arial" w:hAnsi="Arial" w:cs="Arial"/>
                <w:sz w:val="16"/>
                <w:szCs w:val="16"/>
              </w:rPr>
              <w:t>egeneracja zniszczonych dłoni – peeling – parafina – ćwiczenia.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Aleksandra Grodzka-Lesicka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30.12.2018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05.01.2019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10:15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11:15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07.01.2019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Programy do planowania, mobilne kalendarze, poczta elektroniczna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11:00 – 11:15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www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www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08.01.2019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Podstawy obsługi strony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www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11:00 – 11:15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12.01.2019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11:00 – 11:15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13.01.2019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11:00 – 11:15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12:45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Graficzna obróbka zdjęć, tworzenie infografiki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Pr="00370C10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14.01.2019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Komunikacja interpersonalna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09:45 – 11:15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Zasady kontaktu 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kilentem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 w:val="restart"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15.01.2019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15:45 – 16:30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Tworzenie relacji długotrwałych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10/1, 10-037 Olsztyn</w:t>
            </w: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16:30 – 17:15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Planowanie oferty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17:30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17:30 – 18:15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Planowanie oferty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18:15 – 19:45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Zasady prezentacji oferty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8591E" w:rsidRPr="00370C10" w:rsidTr="0078019E">
        <w:trPr>
          <w:trHeight w:val="348"/>
        </w:trPr>
        <w:tc>
          <w:tcPr>
            <w:tcW w:w="0" w:type="auto"/>
            <w:vMerge/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19:45 – 20:30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Kanały informacji i promocji oferty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91E" w:rsidRDefault="00C8591E" w:rsidP="0078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1E" w:rsidRDefault="00C8591E" w:rsidP="0078019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8591E" w:rsidRDefault="00C8591E" w:rsidP="00C8591E">
      <w:pPr>
        <w:spacing w:after="0" w:line="240" w:lineRule="auto"/>
        <w:jc w:val="both"/>
        <w:rPr>
          <w:color w:val="000000"/>
        </w:rPr>
      </w:pPr>
    </w:p>
    <w:sectPr w:rsidR="00C8591E" w:rsidSect="00AB481E">
      <w:headerReference w:type="default" r:id="rId4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8B" w:rsidRDefault="00C8591E" w:rsidP="0075397C">
    <w:pPr>
      <w:pStyle w:val="Nagwek"/>
      <w:tabs>
        <w:tab w:val="left" w:pos="5387"/>
      </w:tabs>
    </w:pPr>
    <w:r w:rsidRPr="00AF1DAD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591E"/>
    <w:rsid w:val="00367EAC"/>
    <w:rsid w:val="007359C6"/>
    <w:rsid w:val="00C62FE1"/>
    <w:rsid w:val="00C8591E"/>
    <w:rsid w:val="00D4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91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5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591E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9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1163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2019-02-22T13:03:00Z</dcterms:created>
  <dcterms:modified xsi:type="dcterms:W3CDTF">2019-02-22T13:06:00Z</dcterms:modified>
</cp:coreProperties>
</file>